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FB" w:rsidRPr="004F65FB" w:rsidRDefault="004F65FB" w:rsidP="00B61001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4F65FB">
        <w:rPr>
          <w:rFonts w:ascii="Times New Roman" w:hAnsi="Times New Roman"/>
          <w:bCs/>
          <w:sz w:val="28"/>
          <w:szCs w:val="28"/>
        </w:rPr>
        <w:t>Наименование программы</w:t>
      </w:r>
    </w:p>
    <w:p w:rsidR="002D42BC" w:rsidRPr="002D42BC" w:rsidRDefault="002D42BC" w:rsidP="002D42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2D42BC">
        <w:rPr>
          <w:rFonts w:ascii="Times New Roman" w:hAnsi="Times New Roman"/>
          <w:b/>
          <w:bCs/>
          <w:sz w:val="28"/>
          <w:szCs w:val="28"/>
        </w:rPr>
        <w:t xml:space="preserve">«Новые правила оплаты труда: судебные решения, спорные вопросы. Нестандартные режимы рабочего времени — как избежать штрафов </w:t>
      </w:r>
    </w:p>
    <w:p w:rsidR="002D42BC" w:rsidRPr="002D42BC" w:rsidRDefault="002D42BC" w:rsidP="002D42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2D42BC">
        <w:rPr>
          <w:rFonts w:ascii="Times New Roman" w:hAnsi="Times New Roman"/>
          <w:b/>
          <w:bCs/>
          <w:sz w:val="28"/>
          <w:szCs w:val="28"/>
        </w:rPr>
        <w:t>и споров с работниками»</w:t>
      </w:r>
    </w:p>
    <w:p w:rsidR="00B07F62" w:rsidRDefault="00B07F62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AFC" w:rsidRDefault="00BF7AFC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программы</w:t>
      </w:r>
    </w:p>
    <w:p w:rsidR="007E7C20" w:rsidRPr="00B81C76" w:rsidRDefault="007E7C20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81C76">
        <w:rPr>
          <w:rFonts w:ascii="Times New Roman" w:hAnsi="Times New Roman"/>
          <w:b/>
          <w:bCs/>
          <w:sz w:val="28"/>
          <w:szCs w:val="28"/>
        </w:rPr>
        <w:t>Нормативно-правовые основания разработки программы</w:t>
      </w:r>
    </w:p>
    <w:p w:rsidR="00B07F62" w:rsidRPr="00D442CF" w:rsidRDefault="00B07F62" w:rsidP="00B07F62">
      <w:pPr>
        <w:tabs>
          <w:tab w:val="left" w:pos="2127"/>
          <w:tab w:val="right" w:leader="underscore" w:pos="9639"/>
        </w:tabs>
        <w:rPr>
          <w:rFonts w:ascii="Times New Roman" w:hAnsi="Times New Roman"/>
          <w:sz w:val="24"/>
          <w:szCs w:val="24"/>
        </w:rPr>
      </w:pPr>
      <w:r w:rsidRPr="00D442CF">
        <w:rPr>
          <w:rFonts w:ascii="Times New Roman" w:hAnsi="Times New Roman"/>
          <w:sz w:val="24"/>
          <w:szCs w:val="24"/>
        </w:rPr>
        <w:t>Нормативную правовую основу разработки программы составляют:</w:t>
      </w:r>
    </w:p>
    <w:p w:rsidR="002D42BC" w:rsidRPr="002D42BC" w:rsidRDefault="002D42BC" w:rsidP="002D42B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42BC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2D42BC" w:rsidRPr="002D42BC" w:rsidRDefault="002D42BC" w:rsidP="002D42B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42BC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2D42BC" w:rsidRPr="002D42BC" w:rsidRDefault="002D42BC" w:rsidP="002D42B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42B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2D42BC" w:rsidRPr="002D42BC" w:rsidRDefault="002D42BC" w:rsidP="002D42BC">
      <w:pPr>
        <w:rPr>
          <w:rFonts w:ascii="Times New Roman" w:hAnsi="Times New Roman"/>
          <w:sz w:val="24"/>
          <w:szCs w:val="24"/>
        </w:rPr>
      </w:pPr>
      <w:r w:rsidRPr="002D42B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D42BC">
        <w:rPr>
          <w:rFonts w:ascii="Times New Roman" w:hAnsi="Times New Roman"/>
          <w:sz w:val="24"/>
          <w:szCs w:val="24"/>
        </w:rPr>
        <w:t>приказ Минтруда России от 12 апреля 2013 г. № 148н «Об утверждении уровней квалификаций в целях разработки проектов профессиональных стандартов».</w:t>
      </w:r>
    </w:p>
    <w:p w:rsidR="002D42BC" w:rsidRPr="002D42BC" w:rsidRDefault="002D42BC" w:rsidP="002D42BC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42BC">
        <w:rPr>
          <w:rFonts w:ascii="Times New Roman" w:hAnsi="Times New Roman"/>
          <w:sz w:val="24"/>
          <w:szCs w:val="24"/>
        </w:rPr>
        <w:t>приказ Министерства образования и науки РФ от 5 февраля 2018 г. N 69</w:t>
      </w:r>
      <w:r w:rsidRPr="002D42BC">
        <w:rPr>
          <w:rFonts w:ascii="Times New Roman" w:hAnsi="Times New Roman"/>
          <w:sz w:val="24"/>
          <w:szCs w:val="24"/>
        </w:rPr>
        <w:br/>
        <w:t>"Об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отраслям)"</w:t>
      </w:r>
    </w:p>
    <w:p w:rsidR="002D42BC" w:rsidRPr="002D42BC" w:rsidRDefault="002D42BC" w:rsidP="002D42BC">
      <w:pPr>
        <w:tabs>
          <w:tab w:val="right" w:leader="underscore" w:pos="9639"/>
        </w:tabs>
        <w:ind w:right="-1" w:firstLine="567"/>
        <w:rPr>
          <w:rFonts w:ascii="Times New Roman" w:hAnsi="Times New Roman"/>
          <w:sz w:val="24"/>
          <w:szCs w:val="24"/>
        </w:rPr>
      </w:pPr>
      <w:r w:rsidRPr="002D42BC">
        <w:rPr>
          <w:rFonts w:ascii="Times New Roman" w:hAnsi="Times New Roman"/>
          <w:sz w:val="24"/>
          <w:szCs w:val="24"/>
        </w:rPr>
        <w:t xml:space="preserve"> Программа разработана на основе профессионального стандарта «Бухгалтер», утверждённого приказом Министерства труда и социальной защиты от 21.02.2019 г. №103н. </w:t>
      </w:r>
    </w:p>
    <w:p w:rsidR="00FE30B7" w:rsidRDefault="00FE30B7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7E7C20" w:rsidRPr="00B81C76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ЦЕЛЬ РЕАЛИЗАЦИИ ДОПОЛНИТЕЛЬНОЙ ОБРАЗОВАТЕЛЬНОЙ ПРОГРАММЫ:</w:t>
      </w:r>
    </w:p>
    <w:p w:rsidR="002D42BC" w:rsidRPr="002D42BC" w:rsidRDefault="00FE30B7" w:rsidP="002D4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E02BD">
        <w:rPr>
          <w:rFonts w:ascii="Times New Roman" w:hAnsi="Times New Roman"/>
          <w:b/>
          <w:sz w:val="24"/>
          <w:szCs w:val="24"/>
        </w:rPr>
        <w:tab/>
      </w:r>
      <w:r w:rsidR="002D42BC" w:rsidRPr="002D42BC">
        <w:rPr>
          <w:rFonts w:ascii="Times New Roman" w:hAnsi="Times New Roman"/>
          <w:sz w:val="24"/>
          <w:szCs w:val="24"/>
        </w:rPr>
        <w:t>Обеспечение глубоких знаний, обучающихся в области организации труда и оплаты персонала с учетом действующего Законодательства РФ и в соответствии с требованиями профессионального стандарта «Бухгалтер», утверждённого приказом Министерства труда и социальной защиты от 21.02.2019 г. №103н</w:t>
      </w:r>
    </w:p>
    <w:p w:rsidR="002E02BD" w:rsidRDefault="002E02BD" w:rsidP="002D42BC">
      <w:pPr>
        <w:rPr>
          <w:rFonts w:ascii="Times New Roman" w:hAnsi="Times New Roman"/>
          <w:b/>
          <w:sz w:val="28"/>
          <w:szCs w:val="28"/>
        </w:rPr>
      </w:pPr>
    </w:p>
    <w:p w:rsidR="007E7C20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2D42BC" w:rsidRPr="002D42BC" w:rsidRDefault="002D42BC" w:rsidP="002D42BC">
      <w:pPr>
        <w:widowControl w:val="0"/>
        <w:tabs>
          <w:tab w:val="right" w:leader="underscore" w:pos="9639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2D42BC">
        <w:rPr>
          <w:rFonts w:ascii="Times New Roman" w:hAnsi="Times New Roman"/>
          <w:sz w:val="24"/>
          <w:szCs w:val="24"/>
          <w:lang w:eastAsia="ar-SA"/>
        </w:rPr>
        <w:t>Слушатель</w:t>
      </w:r>
      <w:r w:rsidRPr="002D42BC">
        <w:rPr>
          <w:rFonts w:ascii="Times New Roman" w:hAnsi="Times New Roman"/>
          <w:sz w:val="24"/>
          <w:szCs w:val="24"/>
          <w:lang w:val="x-none" w:eastAsia="ar-SA"/>
        </w:rPr>
        <w:t xml:space="preserve"> должен обладать профессиональными компетенциями, соответствующими вид</w:t>
      </w:r>
      <w:r w:rsidRPr="002D42BC">
        <w:rPr>
          <w:rFonts w:ascii="Times New Roman" w:hAnsi="Times New Roman"/>
          <w:sz w:val="24"/>
          <w:szCs w:val="24"/>
          <w:lang w:eastAsia="ar-SA"/>
        </w:rPr>
        <w:t>у</w:t>
      </w:r>
      <w:r w:rsidRPr="002D42BC">
        <w:rPr>
          <w:rFonts w:ascii="Times New Roman" w:hAnsi="Times New Roman"/>
          <w:sz w:val="24"/>
          <w:szCs w:val="24"/>
          <w:lang w:val="x-none" w:eastAsia="ar-SA"/>
        </w:rPr>
        <w:t xml:space="preserve">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8772"/>
      </w:tblGrid>
      <w:tr w:rsidR="002D42BC" w:rsidRPr="002D42BC" w:rsidTr="00687CE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Код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Наименование видов деятельности и профессиональных компетенций</w:t>
            </w:r>
          </w:p>
        </w:tc>
      </w:tr>
      <w:tr w:rsidR="002D42BC" w:rsidRPr="002D42BC" w:rsidTr="00687CE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1.1.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Компетенция использования знаний современных достижений науки и образования при решении образовательных и профессиональных задач, относящихся к проблематике учебной дисциплины</w:t>
            </w:r>
          </w:p>
        </w:tc>
      </w:tr>
      <w:tr w:rsidR="002D42BC" w:rsidRPr="002D42BC" w:rsidTr="00687CE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1.2.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Компетенция ответственности; готовность к принятию ответственности за свои решения, умение оценивать последствия решений</w:t>
            </w:r>
          </w:p>
        </w:tc>
      </w:tr>
      <w:tr w:rsidR="002D42BC" w:rsidRPr="002D42BC" w:rsidTr="00687CE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1.3.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Готов вырабатывать решения, учитывающие правовую и нормативную базу</w:t>
            </w:r>
          </w:p>
        </w:tc>
      </w:tr>
      <w:tr w:rsidR="002D42BC" w:rsidRPr="002D42BC" w:rsidTr="00687CE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1.4.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Разрабатывать системы стратегического, текущего и оперативного контроля, владеть принципами и современными методами управления операциями в различных сферах деятельности</w:t>
            </w:r>
          </w:p>
        </w:tc>
      </w:tr>
      <w:tr w:rsidR="002D42BC" w:rsidRPr="002D42BC" w:rsidTr="00687CEE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>ПК 1.5.</w:t>
            </w:r>
          </w:p>
        </w:tc>
        <w:tc>
          <w:tcPr>
            <w:tcW w:w="4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Способен систематизировать и обобщать информацию, готовить предложения по совершенствованию систему управления организацией</w:t>
            </w:r>
          </w:p>
        </w:tc>
      </w:tr>
    </w:tbl>
    <w:p w:rsidR="002D42BC" w:rsidRPr="002D42BC" w:rsidRDefault="002D42BC" w:rsidP="002D42BC">
      <w:pPr>
        <w:widowControl w:val="0"/>
        <w:tabs>
          <w:tab w:val="right" w:leader="underscore" w:pos="9639"/>
        </w:tabs>
        <w:suppressAutoHyphens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2D42BC" w:rsidRPr="002D42BC" w:rsidRDefault="002D42BC" w:rsidP="002D42BC">
      <w:pPr>
        <w:ind w:firstLine="708"/>
        <w:rPr>
          <w:rFonts w:ascii="Times New Roman" w:hAnsi="Times New Roman"/>
          <w:sz w:val="24"/>
          <w:szCs w:val="24"/>
        </w:rPr>
      </w:pPr>
      <w:r w:rsidRPr="002D42BC">
        <w:rPr>
          <w:rFonts w:ascii="Times New Roman" w:hAnsi="Times New Roman"/>
          <w:sz w:val="24"/>
          <w:szCs w:val="24"/>
        </w:rPr>
        <w:t>Слушатель должен обладать общепрофессиональными компетенциями (ОПК) и (или) общими (общекультурными) компетенциями (ОК) или универсальными компетенциям (УК)</w:t>
      </w:r>
      <w:r w:rsidRPr="002D42B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D42BC" w:rsidRPr="002D42BC" w:rsidTr="00687CEE">
        <w:tc>
          <w:tcPr>
            <w:tcW w:w="5000" w:type="pct"/>
          </w:tcPr>
          <w:p w:rsidR="002D42BC" w:rsidRPr="002D42BC" w:rsidRDefault="002D42BC" w:rsidP="002D42BC">
            <w:pPr>
              <w:widowControl w:val="0"/>
              <w:tabs>
                <w:tab w:val="right" w:leader="underscore" w:pos="9639"/>
              </w:tabs>
              <w:suppressAutoHyphens/>
              <w:ind w:right="-1"/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sz w:val="24"/>
                <w:szCs w:val="24"/>
                <w:lang w:val="x-none" w:eastAsia="ar-SA"/>
              </w:rPr>
              <w:t xml:space="preserve">Наименование 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общепрофессиональны</w:t>
            </w:r>
            <w:r w:rsidRPr="002D42B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компетенци</w:t>
            </w:r>
            <w:r w:rsidRPr="002D42BC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и(или) общи</w:t>
            </w:r>
            <w:r w:rsidRPr="002D42BC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(общекультурны</w:t>
            </w:r>
            <w:r w:rsidRPr="002D42B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) 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lastRenderedPageBreak/>
              <w:t>компетенци</w:t>
            </w:r>
            <w:r w:rsidRPr="002D42B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или универсальны</w:t>
            </w:r>
            <w:r w:rsidRPr="002D42B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2D42BC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компетенци</w:t>
            </w:r>
            <w:r w:rsidRPr="002D42B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2D42BC" w:rsidRPr="002D42BC" w:rsidTr="00687CEE">
        <w:trPr>
          <w:trHeight w:val="720"/>
        </w:trPr>
        <w:tc>
          <w:tcPr>
            <w:tcW w:w="5000" w:type="pct"/>
          </w:tcPr>
          <w:p w:rsidR="002D42BC" w:rsidRPr="002D42BC" w:rsidRDefault="002D42BC" w:rsidP="002D42BC">
            <w:pPr>
              <w:shd w:val="clear" w:color="auto" w:fill="FFFFFF"/>
              <w:overflowPunct/>
              <w:autoSpaceDE/>
              <w:autoSpaceDN/>
              <w:adjustRightInd/>
              <w:spacing w:line="360" w:lineRule="exact"/>
              <w:contextualSpacing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4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Способен к получению информации о складывающейся практике применения международного законодательства и развития российского аналогичного законодательства.</w:t>
            </w:r>
          </w:p>
        </w:tc>
      </w:tr>
      <w:tr w:rsidR="002D42BC" w:rsidRPr="002D42BC" w:rsidTr="00687CEE">
        <w:trPr>
          <w:trHeight w:val="1485"/>
        </w:trPr>
        <w:tc>
          <w:tcPr>
            <w:tcW w:w="5000" w:type="pct"/>
          </w:tcPr>
          <w:p w:rsidR="002D42BC" w:rsidRPr="002D42BC" w:rsidRDefault="002D42BC" w:rsidP="002D42BC">
            <w:pPr>
              <w:shd w:val="clear" w:color="auto" w:fill="FFFFFF"/>
              <w:overflowPunct/>
              <w:autoSpaceDE/>
              <w:autoSpaceDN/>
              <w:adjustRightInd/>
              <w:spacing w:line="360" w:lineRule="exact"/>
              <w:contextualSpacing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Способен провести самостоятельный анализ необходимости организации системы цифрового аудита в своей компании, подготовить соответствующие предложения для руководства компании и определить основные необходимые шаги в соответствии с требованиями законодательства.</w:t>
            </w:r>
          </w:p>
        </w:tc>
      </w:tr>
    </w:tbl>
    <w:p w:rsidR="002D42BC" w:rsidRPr="002D42BC" w:rsidRDefault="002D42BC" w:rsidP="002D42BC">
      <w:pPr>
        <w:rPr>
          <w:rFonts w:ascii="Times New Roman" w:hAnsi="Times New Roman"/>
          <w:sz w:val="24"/>
          <w:szCs w:val="24"/>
        </w:rPr>
      </w:pPr>
    </w:p>
    <w:p w:rsidR="002D42BC" w:rsidRPr="002D42BC" w:rsidRDefault="002D42BC" w:rsidP="002D42BC">
      <w:pPr>
        <w:ind w:firstLine="708"/>
        <w:rPr>
          <w:rFonts w:ascii="Times New Roman" w:hAnsi="Times New Roman"/>
          <w:iCs/>
          <w:sz w:val="24"/>
          <w:szCs w:val="24"/>
        </w:rPr>
      </w:pPr>
      <w:r w:rsidRPr="002D42BC">
        <w:rPr>
          <w:rFonts w:ascii="Times New Roman" w:hAnsi="Times New Roman"/>
          <w:iCs/>
          <w:sz w:val="24"/>
          <w:szCs w:val="24"/>
        </w:rPr>
        <w:t>В результате освоения программы у слушателей должен сформироваться следующий комплекс знаний, умений и навыков в области бухгалтерского учета:</w:t>
      </w:r>
    </w:p>
    <w:p w:rsidR="002D42BC" w:rsidRPr="002D42BC" w:rsidRDefault="002D42BC" w:rsidP="002D42BC">
      <w:pPr>
        <w:overflowPunct/>
        <w:autoSpaceDE/>
        <w:autoSpaceDN/>
        <w:adjustRightInd/>
        <w:ind w:left="1429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3119"/>
      </w:tblGrid>
      <w:tr w:rsidR="002D42BC" w:rsidRPr="002D42BC" w:rsidTr="00687CEE">
        <w:trPr>
          <w:trHeight w:val="498"/>
        </w:trPr>
        <w:tc>
          <w:tcPr>
            <w:tcW w:w="2127" w:type="dxa"/>
            <w:vAlign w:val="center"/>
          </w:tcPr>
          <w:p w:rsidR="002D42BC" w:rsidRPr="002D42BC" w:rsidRDefault="002D42BC" w:rsidP="002D42B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  <w:r w:rsidRPr="002D42BC">
              <w:rPr>
                <w:rFonts w:ascii="Times New Roman" w:hAnsi="Times New Roman"/>
                <w:b/>
                <w:color w:val="000000"/>
                <w:sz w:val="24"/>
                <w:szCs w:val="24"/>
                <w:lang w:val="x-none"/>
              </w:rPr>
              <w:br w:type="page"/>
            </w:r>
            <w:r w:rsidRPr="002D42BC">
              <w:rPr>
                <w:rFonts w:ascii="Times New Roman" w:hAnsi="Times New Roman"/>
                <w:sz w:val="24"/>
                <w:szCs w:val="24"/>
                <w:lang w:val="x-none" w:eastAsia="ar-SA"/>
              </w:rPr>
              <w:t>Уровень квалификации</w:t>
            </w:r>
          </w:p>
        </w:tc>
        <w:tc>
          <w:tcPr>
            <w:tcW w:w="7513" w:type="dxa"/>
            <w:gridSpan w:val="3"/>
            <w:vAlign w:val="center"/>
          </w:tcPr>
          <w:p w:rsidR="002D42BC" w:rsidRPr="002D42BC" w:rsidRDefault="002D42BC" w:rsidP="002D42B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42B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Показатели уровня квалификации: </w:t>
            </w:r>
          </w:p>
        </w:tc>
      </w:tr>
      <w:tr w:rsidR="002D42BC" w:rsidRPr="002D42BC" w:rsidTr="00687CEE">
        <w:trPr>
          <w:trHeight w:val="498"/>
        </w:trPr>
        <w:tc>
          <w:tcPr>
            <w:tcW w:w="2127" w:type="dxa"/>
            <w:vMerge w:val="restart"/>
            <w:vAlign w:val="center"/>
          </w:tcPr>
          <w:p w:rsidR="002D42BC" w:rsidRPr="002D42BC" w:rsidRDefault="002D42BC" w:rsidP="002D42BC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D42B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vAlign w:val="center"/>
          </w:tcPr>
          <w:p w:rsidR="002D42BC" w:rsidRPr="002D42BC" w:rsidRDefault="002D42BC" w:rsidP="002D4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2BC">
              <w:rPr>
                <w:rFonts w:ascii="Times New Roman" w:hAnsi="Times New Roman"/>
                <w:bCs/>
                <w:sz w:val="24"/>
                <w:szCs w:val="24"/>
              </w:rPr>
              <w:t>Полномочия и ответственность</w:t>
            </w:r>
          </w:p>
        </w:tc>
        <w:tc>
          <w:tcPr>
            <w:tcW w:w="2410" w:type="dxa"/>
            <w:vAlign w:val="center"/>
          </w:tcPr>
          <w:p w:rsidR="002D42BC" w:rsidRPr="002D42BC" w:rsidRDefault="002D42BC" w:rsidP="002D42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2BC">
              <w:rPr>
                <w:rFonts w:ascii="Times New Roman" w:hAnsi="Times New Roman"/>
                <w:bCs/>
                <w:sz w:val="24"/>
                <w:szCs w:val="24"/>
              </w:rPr>
              <w:t>Характер умений</w:t>
            </w:r>
          </w:p>
        </w:tc>
        <w:tc>
          <w:tcPr>
            <w:tcW w:w="3119" w:type="dxa"/>
            <w:vAlign w:val="center"/>
          </w:tcPr>
          <w:p w:rsidR="002D42BC" w:rsidRPr="002D42BC" w:rsidRDefault="002D42BC" w:rsidP="002D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2BC">
              <w:rPr>
                <w:rFonts w:ascii="Times New Roman" w:hAnsi="Times New Roman"/>
                <w:bCs/>
                <w:sz w:val="24"/>
                <w:szCs w:val="24"/>
              </w:rPr>
              <w:t>Характер знаний</w:t>
            </w:r>
          </w:p>
        </w:tc>
      </w:tr>
      <w:tr w:rsidR="002D42BC" w:rsidRPr="002D42BC" w:rsidTr="00687CEE">
        <w:trPr>
          <w:trHeight w:val="276"/>
        </w:trPr>
        <w:tc>
          <w:tcPr>
            <w:tcW w:w="2127" w:type="dxa"/>
            <w:vMerge/>
            <w:vAlign w:val="center"/>
          </w:tcPr>
          <w:p w:rsidR="002D42BC" w:rsidRPr="002D42BC" w:rsidRDefault="002D42BC" w:rsidP="002D42B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984" w:type="dxa"/>
          </w:tcPr>
          <w:p w:rsidR="002D42BC" w:rsidRPr="002D42BC" w:rsidRDefault="002D42BC" w:rsidP="002D42BC">
            <w:pPr>
              <w:overflowPunct/>
              <w:textAlignment w:val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Принятие к учету первичных документов о фактах хозяйственной жизни экономического субъекта. Денежное измерение объектов бухгалтерского учета и текущая группировка фактов хозяйственной жизни.</w:t>
            </w:r>
          </w:p>
          <w:p w:rsidR="002D42BC" w:rsidRPr="002D42BC" w:rsidRDefault="002D42BC" w:rsidP="002D42BC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2D42BC" w:rsidRPr="002D42BC" w:rsidRDefault="002D42BC" w:rsidP="002D42B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Составлять (оформлять) первичные учетные документы, в том числе электронные документы.</w:t>
            </w:r>
          </w:p>
          <w:p w:rsidR="002D42BC" w:rsidRPr="002D42BC" w:rsidRDefault="002D42BC" w:rsidP="002D42B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Осуществлять комплексную проверку первичных учетных документов.</w:t>
            </w:r>
          </w:p>
          <w:p w:rsidR="002D42BC" w:rsidRPr="002D42BC" w:rsidRDefault="002D42BC" w:rsidP="002D42B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оргтехникой.</w:t>
            </w:r>
          </w:p>
          <w:p w:rsidR="002D42BC" w:rsidRPr="002D42BC" w:rsidRDefault="002D42BC" w:rsidP="002D42B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Обеспечивать сохранность первичных учетных документов до передачи их в архив.</w:t>
            </w:r>
          </w:p>
          <w:p w:rsidR="002D42BC" w:rsidRPr="002D42BC" w:rsidRDefault="002D42BC" w:rsidP="002D42B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2D42BC" w:rsidRPr="002D42BC" w:rsidRDefault="002D42BC" w:rsidP="002D42B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Verdana" w:hAnsi="Verdana"/>
                <w:i/>
                <w:iCs/>
                <w:color w:val="333333"/>
                <w:sz w:val="20"/>
              </w:rPr>
              <w:t>З</w:t>
            </w: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Федерации.</w:t>
            </w:r>
          </w:p>
          <w:p w:rsidR="002D42BC" w:rsidRPr="002D42BC" w:rsidRDefault="002D42BC" w:rsidP="002D42B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Практика применения законодательства Российской Федерации по вопросам денежного измерения объектов бухгалтерского учета</w:t>
            </w:r>
          </w:p>
          <w:p w:rsidR="002D42BC" w:rsidRPr="002D42BC" w:rsidRDefault="002D42BC" w:rsidP="002D42BC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труда.</w:t>
            </w:r>
          </w:p>
          <w:p w:rsidR="002D42BC" w:rsidRPr="002D42BC" w:rsidRDefault="002D42BC" w:rsidP="002D42BC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2D42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Компьютерные программы для ведения бухгалтерского учета</w:t>
            </w:r>
          </w:p>
        </w:tc>
      </w:tr>
    </w:tbl>
    <w:p w:rsidR="002D42BC" w:rsidRPr="002D42BC" w:rsidRDefault="002D42BC" w:rsidP="002D42BC">
      <w:pPr>
        <w:overflowPunct/>
        <w:autoSpaceDE/>
        <w:autoSpaceDN/>
        <w:adjustRightInd/>
        <w:ind w:left="1429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D42BC" w:rsidRDefault="002D42BC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D42BC" w:rsidSect="007E7C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B7" w:rsidRDefault="00FE30B7" w:rsidP="00FE30B7">
      <w:r>
        <w:separator/>
      </w:r>
    </w:p>
  </w:endnote>
  <w:endnote w:type="continuationSeparator" w:id="0">
    <w:p w:rsidR="00FE30B7" w:rsidRDefault="00FE30B7" w:rsidP="00F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B7" w:rsidRDefault="00FE30B7" w:rsidP="00FE30B7">
      <w:r>
        <w:separator/>
      </w:r>
    </w:p>
  </w:footnote>
  <w:footnote w:type="continuationSeparator" w:id="0">
    <w:p w:rsidR="00FE30B7" w:rsidRDefault="00FE30B7" w:rsidP="00FE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7773C"/>
    <w:multiLevelType w:val="hybridMultilevel"/>
    <w:tmpl w:val="36D62D08"/>
    <w:lvl w:ilvl="0" w:tplc="87207ECA">
      <w:start w:val="1"/>
      <w:numFmt w:val="bullet"/>
      <w:lvlText w:val="-"/>
      <w:lvlJc w:val="left"/>
      <w:pPr>
        <w:ind w:left="560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" w15:restartNumberingAfterBreak="0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8"/>
    <w:rsid w:val="002D42BC"/>
    <w:rsid w:val="002E02BD"/>
    <w:rsid w:val="003702E7"/>
    <w:rsid w:val="004E4208"/>
    <w:rsid w:val="004F65FB"/>
    <w:rsid w:val="00551C1D"/>
    <w:rsid w:val="007E7C20"/>
    <w:rsid w:val="00963611"/>
    <w:rsid w:val="00B07F62"/>
    <w:rsid w:val="00B61001"/>
    <w:rsid w:val="00BF5086"/>
    <w:rsid w:val="00BF7AFC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0A2-79D6-49E4-859F-7EE14B6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7E7C2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37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3702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6">
    <w:name w:val="footnote text"/>
    <w:basedOn w:val="a0"/>
    <w:link w:val="a7"/>
    <w:uiPriority w:val="99"/>
    <w:unhideWhenUsed/>
    <w:rsid w:val="00FE30B7"/>
    <w:rPr>
      <w:sz w:val="20"/>
      <w:lang w:val="x-none" w:eastAsia="x-none"/>
    </w:rPr>
  </w:style>
  <w:style w:type="character" w:customStyle="1" w:styleId="a7">
    <w:name w:val="Текст сноски Знак"/>
    <w:basedOn w:val="a1"/>
    <w:link w:val="a6"/>
    <w:uiPriority w:val="99"/>
    <w:rsid w:val="00FE30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rsid w:val="00FE30B7"/>
    <w:rPr>
      <w:vertAlign w:val="superscript"/>
    </w:rPr>
  </w:style>
  <w:style w:type="character" w:customStyle="1" w:styleId="a5">
    <w:name w:val="Абзац списка Знак"/>
    <w:link w:val="a4"/>
    <w:uiPriority w:val="34"/>
    <w:rsid w:val="002E02BD"/>
    <w:rPr>
      <w:rFonts w:ascii="Calibri" w:eastAsia="Times New Roman" w:hAnsi="Calibri" w:cs="Times New Roman"/>
      <w:sz w:val="28"/>
    </w:rPr>
  </w:style>
  <w:style w:type="paragraph" w:customStyle="1" w:styleId="headertext">
    <w:name w:val="headertext"/>
    <w:basedOn w:val="a0"/>
    <w:rsid w:val="002E02B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12</cp:revision>
  <dcterms:created xsi:type="dcterms:W3CDTF">2021-02-19T12:14:00Z</dcterms:created>
  <dcterms:modified xsi:type="dcterms:W3CDTF">2021-03-31T12:33:00Z</dcterms:modified>
</cp:coreProperties>
</file>