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38" w:rsidRDefault="00404838" w:rsidP="00AD4F7A">
      <w:pPr>
        <w:autoSpaceDE w:val="0"/>
        <w:autoSpaceDN w:val="0"/>
        <w:adjustRightInd w:val="0"/>
        <w:spacing w:after="0" w:line="240" w:lineRule="auto"/>
        <w:rPr>
          <w:rFonts w:ascii="Times New Roman" w:hAnsi="Times New Roman"/>
          <w:b/>
          <w:bCs/>
          <w:iCs/>
          <w:sz w:val="24"/>
          <w:szCs w:val="24"/>
        </w:rPr>
      </w:pPr>
    </w:p>
    <w:p w:rsidR="00334079" w:rsidRDefault="00334079" w:rsidP="00AD4F7A">
      <w:pPr>
        <w:autoSpaceDE w:val="0"/>
        <w:autoSpaceDN w:val="0"/>
        <w:adjustRightInd w:val="0"/>
        <w:spacing w:after="0" w:line="240" w:lineRule="auto"/>
        <w:rPr>
          <w:rFonts w:ascii="Times New Roman" w:hAnsi="Times New Roman"/>
          <w:b/>
          <w:bCs/>
          <w:iCs/>
          <w:sz w:val="24"/>
          <w:szCs w:val="24"/>
        </w:rPr>
      </w:pPr>
    </w:p>
    <w:p w:rsidR="00404838" w:rsidRDefault="005609AC" w:rsidP="00AD4F7A">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noProof/>
          <w:sz w:val="24"/>
          <w:szCs w:val="24"/>
          <w:lang w:eastAsia="ru-RU"/>
        </w:rPr>
        <w:drawing>
          <wp:inline distT="0" distB="0" distL="0" distR="0">
            <wp:extent cx="6644640" cy="8602980"/>
            <wp:effectExtent l="0" t="0" r="0" b="0"/>
            <wp:docPr id="2" name="Рисунок 2" descr="K:\НОУР2\Obmen 290514\2021 Проверка\Программы\ПП УП\Разбивка\Титул Спец 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ОУР2\Obmen 290514\2021 Проверка\Программы\ПП УП\Разбивка\Титул Спец У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4640" cy="8602980"/>
                    </a:xfrm>
                    <a:prstGeom prst="rect">
                      <a:avLst/>
                    </a:prstGeom>
                    <a:noFill/>
                    <a:ln>
                      <a:noFill/>
                    </a:ln>
                  </pic:spPr>
                </pic:pic>
              </a:graphicData>
            </a:graphic>
          </wp:inline>
        </w:drawing>
      </w: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Разработчики: </w:t>
      </w:r>
    </w:p>
    <w:p w:rsidR="006D2F38" w:rsidRPr="006D2F38" w:rsidRDefault="006D2F38" w:rsidP="006D2F3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r w:rsidRPr="006D2F38">
        <w:rPr>
          <w:rFonts w:ascii="Times New Roman" w:eastAsia="Times New Roman" w:hAnsi="Times New Roman"/>
          <w:sz w:val="24"/>
          <w:szCs w:val="24"/>
          <w:lang w:eastAsia="ru-RU"/>
        </w:rPr>
        <w:t xml:space="preserve">Перепелкина Валентина Александровна, </w:t>
      </w:r>
      <w:r w:rsidRPr="006D2F38">
        <w:rPr>
          <w:rFonts w:ascii="Times New Roman" w:eastAsia="Times New Roman" w:hAnsi="Times New Roman"/>
          <w:sz w:val="24"/>
          <w:szCs w:val="24"/>
          <w:lang w:eastAsia="ru-RU"/>
        </w:rPr>
        <w:t>кандидат философских наук.</w:t>
      </w:r>
    </w:p>
    <w:p w:rsidR="00954F7B" w:rsidRDefault="006D2F38" w:rsidP="006D2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Pr>
          <w:rFonts w:ascii="Times New Roman" w:hAnsi="Times New Roman"/>
          <w:sz w:val="24"/>
          <w:szCs w:val="24"/>
        </w:rPr>
        <w:t>Елистратова Галина Валентиновна, преподаватель</w:t>
      </w:r>
    </w:p>
    <w:p w:rsidR="006D2F38" w:rsidRDefault="006D2F38" w:rsidP="006D2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Pr>
          <w:rFonts w:ascii="Times New Roman" w:hAnsi="Times New Roman"/>
          <w:sz w:val="24"/>
          <w:szCs w:val="24"/>
        </w:rPr>
        <w:t>Терещенко Светлана Викторовна, кандидат экономических наук</w:t>
      </w:r>
    </w:p>
    <w:p w:rsidR="006D2F38" w:rsidRPr="006D2F38" w:rsidRDefault="006D2F38" w:rsidP="006D2F3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roofErr w:type="spellStart"/>
      <w:r w:rsidRPr="006D2F38">
        <w:rPr>
          <w:rFonts w:ascii="Times New Roman" w:eastAsia="Times New Roman" w:hAnsi="Times New Roman"/>
          <w:sz w:val="24"/>
          <w:szCs w:val="24"/>
          <w:lang w:eastAsia="ru-RU"/>
        </w:rPr>
        <w:t>Гиоев</w:t>
      </w:r>
      <w:proofErr w:type="spellEnd"/>
      <w:r w:rsidRPr="006D2F38">
        <w:rPr>
          <w:rFonts w:ascii="Times New Roman" w:eastAsia="Times New Roman" w:hAnsi="Times New Roman"/>
          <w:sz w:val="24"/>
          <w:szCs w:val="24"/>
          <w:lang w:eastAsia="ru-RU"/>
        </w:rPr>
        <w:t xml:space="preserve"> Георгий </w:t>
      </w:r>
      <w:proofErr w:type="spellStart"/>
      <w:r w:rsidRPr="006D2F38">
        <w:rPr>
          <w:rFonts w:ascii="Times New Roman" w:eastAsia="Times New Roman" w:hAnsi="Times New Roman"/>
          <w:sz w:val="24"/>
          <w:szCs w:val="24"/>
          <w:lang w:eastAsia="ru-RU"/>
        </w:rPr>
        <w:t>Вартанович</w:t>
      </w:r>
      <w:proofErr w:type="spellEnd"/>
      <w:r w:rsidRPr="006D2F38">
        <w:rPr>
          <w:rFonts w:ascii="Times New Roman" w:eastAsia="Times New Roman" w:hAnsi="Times New Roman"/>
          <w:sz w:val="24"/>
          <w:szCs w:val="24"/>
          <w:lang w:eastAsia="ru-RU"/>
        </w:rPr>
        <w:t xml:space="preserve"> – д</w:t>
      </w:r>
      <w:r>
        <w:rPr>
          <w:rFonts w:ascii="Times New Roman" w:eastAsia="Times New Roman" w:hAnsi="Times New Roman"/>
          <w:sz w:val="24"/>
          <w:szCs w:val="24"/>
          <w:lang w:eastAsia="ru-RU"/>
        </w:rPr>
        <w:t xml:space="preserve">октор экономических </w:t>
      </w:r>
      <w:r w:rsidRPr="006D2F38">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аук</w:t>
      </w:r>
      <w:r w:rsidRPr="006D2F38">
        <w:rPr>
          <w:rFonts w:ascii="Times New Roman" w:eastAsia="Times New Roman" w:hAnsi="Times New Roman"/>
          <w:sz w:val="24"/>
          <w:szCs w:val="24"/>
          <w:lang w:eastAsia="ru-RU"/>
        </w:rPr>
        <w:t>, профессор</w:t>
      </w:r>
    </w:p>
    <w:p w:rsidR="006D2F38" w:rsidRDefault="006D2F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Pr="00D442CF" w:rsidRDefault="00404838" w:rsidP="00954F7B">
      <w:pPr>
        <w:spacing w:after="0" w:line="240" w:lineRule="auto"/>
        <w:rPr>
          <w:rFonts w:ascii="Times New Roman" w:hAnsi="Times New Roman"/>
          <w:sz w:val="24"/>
          <w:szCs w:val="24"/>
        </w:rPr>
      </w:pPr>
      <w:r w:rsidRPr="00D442CF">
        <w:rPr>
          <w:rFonts w:ascii="Times New Roman" w:hAnsi="Times New Roman"/>
          <w:sz w:val="24"/>
          <w:szCs w:val="24"/>
        </w:rPr>
        <w:t>Обсуждена и рекомендована к утверждению</w:t>
      </w:r>
    </w:p>
    <w:p w:rsidR="00404838" w:rsidRPr="00D442CF" w:rsidRDefault="00404838" w:rsidP="00954F7B">
      <w:pPr>
        <w:spacing w:after="0" w:line="240" w:lineRule="auto"/>
        <w:rPr>
          <w:rFonts w:ascii="Times New Roman" w:hAnsi="Times New Roman"/>
          <w:sz w:val="24"/>
          <w:szCs w:val="24"/>
        </w:rPr>
      </w:pPr>
      <w:r w:rsidRPr="00D442CF">
        <w:rPr>
          <w:rFonts w:ascii="Times New Roman" w:hAnsi="Times New Roman"/>
          <w:sz w:val="24"/>
          <w:szCs w:val="24"/>
        </w:rPr>
        <w:t>На заседании Ученого Совета</w:t>
      </w:r>
    </w:p>
    <w:p w:rsidR="00404838" w:rsidRPr="00D442CF" w:rsidRDefault="00404838" w:rsidP="00954F7B">
      <w:pPr>
        <w:spacing w:after="0" w:line="240" w:lineRule="auto"/>
        <w:rPr>
          <w:rFonts w:ascii="Times New Roman" w:hAnsi="Times New Roman"/>
          <w:sz w:val="24"/>
          <w:szCs w:val="24"/>
        </w:rPr>
      </w:pPr>
      <w:proofErr w:type="gramStart"/>
      <w:r w:rsidRPr="00D442CF">
        <w:rPr>
          <w:rFonts w:ascii="Times New Roman" w:hAnsi="Times New Roman"/>
          <w:sz w:val="24"/>
          <w:szCs w:val="24"/>
        </w:rPr>
        <w:t>прот.№</w:t>
      </w:r>
      <w:proofErr w:type="gramEnd"/>
      <w:r>
        <w:rPr>
          <w:rFonts w:ascii="Times New Roman" w:hAnsi="Times New Roman"/>
          <w:sz w:val="24"/>
          <w:szCs w:val="24"/>
        </w:rPr>
        <w:t>1</w:t>
      </w:r>
      <w:r w:rsidRPr="00D442CF">
        <w:rPr>
          <w:rFonts w:ascii="Times New Roman" w:hAnsi="Times New Roman"/>
          <w:sz w:val="24"/>
          <w:szCs w:val="24"/>
        </w:rPr>
        <w:t xml:space="preserve"> от </w:t>
      </w:r>
      <w:r>
        <w:rPr>
          <w:rFonts w:ascii="Times New Roman" w:hAnsi="Times New Roman"/>
          <w:sz w:val="24"/>
          <w:szCs w:val="24"/>
        </w:rPr>
        <w:t>15.01.2019г.</w:t>
      </w:r>
    </w:p>
    <w:p w:rsidR="00404838" w:rsidRDefault="00404838" w:rsidP="00404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p w:rsidR="00404838" w:rsidRDefault="00404838" w:rsidP="0040483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404838" w:rsidRPr="00404838" w:rsidRDefault="00404838" w:rsidP="00404838">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5609AC" w:rsidRDefault="005609AC" w:rsidP="00AD4F7A">
      <w:pPr>
        <w:autoSpaceDE w:val="0"/>
        <w:autoSpaceDN w:val="0"/>
        <w:adjustRightInd w:val="0"/>
        <w:spacing w:after="0" w:line="240" w:lineRule="auto"/>
        <w:rPr>
          <w:rFonts w:ascii="Times New Roman" w:hAnsi="Times New Roman"/>
          <w:b/>
          <w:bCs/>
          <w:iCs/>
          <w:sz w:val="24"/>
          <w:szCs w:val="24"/>
        </w:rPr>
      </w:pPr>
    </w:p>
    <w:p w:rsidR="005609AC" w:rsidRDefault="005609AC" w:rsidP="00AD4F7A">
      <w:pPr>
        <w:autoSpaceDE w:val="0"/>
        <w:autoSpaceDN w:val="0"/>
        <w:adjustRightInd w:val="0"/>
        <w:spacing w:after="0" w:line="240" w:lineRule="auto"/>
        <w:rPr>
          <w:rFonts w:ascii="Times New Roman" w:hAnsi="Times New Roman"/>
          <w:b/>
          <w:bCs/>
          <w:iCs/>
          <w:sz w:val="24"/>
          <w:szCs w:val="24"/>
        </w:rPr>
      </w:pPr>
      <w:bookmarkStart w:id="0" w:name="_GoBack"/>
      <w:bookmarkEnd w:id="0"/>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404838" w:rsidRDefault="00404838" w:rsidP="00AD4F7A">
      <w:pPr>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 xml:space="preserve">1. ОБЩАЯ ХАРАКТЕРИСТИКА ПРОГРАММЫ </w:t>
      </w: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numPr>
          <w:ilvl w:val="1"/>
          <w:numId w:val="1"/>
        </w:num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Цель реализации программы</w:t>
      </w: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color w:val="333333"/>
        </w:rPr>
        <w:t xml:space="preserve">     </w:t>
      </w:r>
      <w:r w:rsidRPr="006D2F38">
        <w:rPr>
          <w:rFonts w:ascii="Times New Roman" w:hAnsi="Times New Roman"/>
          <w:bCs/>
          <w:iCs/>
          <w:sz w:val="24"/>
          <w:szCs w:val="24"/>
        </w:rPr>
        <w:t>Цель: формирование у слушателей профессиональных компетенций, необходимых для профессиональной деятельности в области управления персоналом   на основе гармоничного сочетания научной, фундаментальной и профессиональной переподготовки кадров:</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формирование знаний и навыков по вопросам применения трудового законодательства, ведения кадрового делопроизводства, обеспечения документооборота по учету и движению кадров, а также администрированию документооборота</w:t>
      </w:r>
    </w:p>
    <w:p w:rsidR="006D2F38" w:rsidRPr="006D2F38" w:rsidRDefault="006D2F38" w:rsidP="006D2F38">
      <w:pPr>
        <w:widowControl w:val="0"/>
        <w:numPr>
          <w:ilvl w:val="0"/>
          <w:numId w:val="14"/>
        </w:numPr>
        <w:tabs>
          <w:tab w:val="left" w:pos="763"/>
        </w:tabs>
        <w:spacing w:after="298" w:line="293" w:lineRule="exact"/>
        <w:ind w:left="760"/>
        <w:rPr>
          <w:rFonts w:ascii="Times New Roman" w:eastAsia="Times New Roman" w:hAnsi="Times New Roman"/>
          <w:sz w:val="21"/>
          <w:szCs w:val="21"/>
          <w:lang w:eastAsia="ru-RU"/>
        </w:rPr>
      </w:pPr>
      <w:r w:rsidRPr="006D2F38">
        <w:rPr>
          <w:rFonts w:ascii="Times New Roman" w:hAnsi="Times New Roman"/>
          <w:bCs/>
          <w:iCs/>
          <w:sz w:val="24"/>
          <w:szCs w:val="24"/>
        </w:rPr>
        <w:t>практическая подготовка для выполнения работ по разработке локальных нормативных актов организации, графику документооборота, по ведению документооборота при приеме и увольнении, предоставлении отпусков, а также</w:t>
      </w:r>
      <w:r w:rsidRPr="006D2F38">
        <w:rPr>
          <w:rFonts w:ascii="Times New Roman" w:eastAsia="Times New Roman" w:hAnsi="Times New Roman"/>
          <w:color w:val="000000"/>
          <w:sz w:val="21"/>
          <w:szCs w:val="21"/>
          <w:lang w:eastAsia="ru-RU" w:bidi="ru-RU"/>
        </w:rPr>
        <w:t xml:space="preserve"> по подготовке отчетной и статистической информации по персоналу</w:t>
      </w:r>
    </w:p>
    <w:p w:rsidR="006D2F38" w:rsidRPr="006D2F38" w:rsidRDefault="006D2F38" w:rsidP="006D2F38">
      <w:pPr>
        <w:keepNext/>
        <w:keepLines/>
        <w:widowControl w:val="0"/>
        <w:spacing w:after="0" w:line="220" w:lineRule="exact"/>
        <w:jc w:val="both"/>
        <w:outlineLvl w:val="5"/>
        <w:rPr>
          <w:rFonts w:ascii="Times New Roman" w:eastAsia="Times New Roman" w:hAnsi="Times New Roman"/>
          <w:b/>
          <w:bCs/>
          <w:lang w:eastAsia="ru-RU"/>
        </w:rPr>
      </w:pPr>
      <w:bookmarkStart w:id="1" w:name="bookmark11"/>
      <w:r w:rsidRPr="006D2F38">
        <w:rPr>
          <w:rFonts w:ascii="Times New Roman" w:eastAsia="Times New Roman" w:hAnsi="Times New Roman"/>
          <w:b/>
          <w:bCs/>
          <w:color w:val="000000"/>
          <w:lang w:eastAsia="ru-RU" w:bidi="ru-RU"/>
        </w:rPr>
        <w:t>Категория слушателей:</w:t>
      </w:r>
      <w:bookmarkEnd w:id="1"/>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начальник отдела кадров</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руководитель подразделения (службы) управления кадрами и трудовыми отношениями</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директор по персоналу</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ведущий специалист по кадровому делопроизводству, документационному обеспечению работе с персоналом</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ведущий специалист по персоналу</w:t>
      </w:r>
    </w:p>
    <w:p w:rsidR="006D2F38" w:rsidRPr="006D2F38" w:rsidRDefault="006D2F38" w:rsidP="006D2F38">
      <w:pPr>
        <w:widowControl w:val="0"/>
        <w:numPr>
          <w:ilvl w:val="0"/>
          <w:numId w:val="14"/>
        </w:numPr>
        <w:tabs>
          <w:tab w:val="left" w:pos="763"/>
        </w:tabs>
        <w:spacing w:after="0" w:line="293" w:lineRule="exact"/>
        <w:ind w:left="760"/>
        <w:rPr>
          <w:rFonts w:ascii="Times New Roman" w:hAnsi="Times New Roman"/>
          <w:bCs/>
          <w:iCs/>
          <w:sz w:val="24"/>
          <w:szCs w:val="24"/>
        </w:rPr>
      </w:pPr>
      <w:r w:rsidRPr="006D2F38">
        <w:rPr>
          <w:rFonts w:ascii="Times New Roman" w:hAnsi="Times New Roman"/>
          <w:bCs/>
          <w:iCs/>
          <w:sz w:val="24"/>
          <w:szCs w:val="24"/>
        </w:rPr>
        <w:t>старший менеджер по персоналу</w:t>
      </w:r>
    </w:p>
    <w:p w:rsidR="006D2F38" w:rsidRPr="006D2F38" w:rsidRDefault="006D2F38" w:rsidP="006D2F38">
      <w:pPr>
        <w:tabs>
          <w:tab w:val="left" w:pos="2127"/>
          <w:tab w:val="right" w:leader="underscore" w:pos="9639"/>
        </w:tabs>
        <w:spacing w:after="0"/>
        <w:rPr>
          <w:rFonts w:ascii="Times New Roman" w:hAnsi="Times New Roman"/>
          <w:sz w:val="24"/>
          <w:szCs w:val="24"/>
        </w:rPr>
      </w:pPr>
    </w:p>
    <w:p w:rsidR="006D2F38" w:rsidRPr="006D2F38" w:rsidRDefault="006D2F38" w:rsidP="006D2F38">
      <w:pPr>
        <w:tabs>
          <w:tab w:val="left" w:pos="2127"/>
          <w:tab w:val="right" w:leader="underscore" w:pos="9639"/>
        </w:tabs>
        <w:spacing w:after="0"/>
        <w:rPr>
          <w:rFonts w:ascii="Times New Roman" w:eastAsia="Times New Roman" w:hAnsi="Times New Roman"/>
          <w:sz w:val="24"/>
          <w:szCs w:val="24"/>
        </w:rPr>
      </w:pPr>
      <w:r w:rsidRPr="006D2F38">
        <w:rPr>
          <w:rFonts w:ascii="Times New Roman" w:hAnsi="Times New Roman"/>
          <w:sz w:val="24"/>
          <w:szCs w:val="24"/>
        </w:rPr>
        <w:t xml:space="preserve">     Нормативную правовую основу разработки программы составляют:</w:t>
      </w:r>
    </w:p>
    <w:p w:rsidR="006D2F38" w:rsidRPr="006D2F38" w:rsidRDefault="006D2F38" w:rsidP="006D2F38">
      <w:pPr>
        <w:tabs>
          <w:tab w:val="left" w:pos="2127"/>
          <w:tab w:val="right" w:leader="underscore" w:pos="9639"/>
        </w:tabs>
        <w:spacing w:after="0"/>
        <w:ind w:firstLine="567"/>
        <w:rPr>
          <w:rFonts w:ascii="Times New Roman" w:hAnsi="Times New Roman"/>
          <w:sz w:val="24"/>
          <w:szCs w:val="24"/>
        </w:rPr>
      </w:pPr>
      <w:r w:rsidRPr="006D2F38">
        <w:rPr>
          <w:rFonts w:ascii="Times New Roman" w:hAnsi="Times New Roman"/>
          <w:sz w:val="24"/>
          <w:szCs w:val="24"/>
        </w:rPr>
        <w:t xml:space="preserve">Федеральный закон от 29 декабря 2012 г. № 273-ФЗ «Об образовании в Российской Федерации»; </w:t>
      </w:r>
    </w:p>
    <w:p w:rsidR="006D2F38" w:rsidRPr="006D2F38" w:rsidRDefault="006D2F38" w:rsidP="006D2F38">
      <w:pPr>
        <w:spacing w:after="0"/>
        <w:ind w:firstLine="567"/>
        <w:rPr>
          <w:rFonts w:ascii="Times New Roman" w:hAnsi="Times New Roman"/>
          <w:sz w:val="24"/>
          <w:szCs w:val="24"/>
        </w:rPr>
      </w:pPr>
      <w:r w:rsidRPr="006D2F38">
        <w:rPr>
          <w:rFonts w:ascii="Times New Roman" w:hAnsi="Times New Roman"/>
          <w:sz w:val="24"/>
          <w:szCs w:val="24"/>
        </w:rPr>
        <w:t>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6D2F38" w:rsidRPr="006D2F38" w:rsidRDefault="006D2F38" w:rsidP="006D2F38">
      <w:pPr>
        <w:spacing w:after="0"/>
        <w:ind w:firstLine="567"/>
        <w:rPr>
          <w:rFonts w:ascii="Times New Roman" w:hAnsi="Times New Roman"/>
          <w:sz w:val="24"/>
          <w:szCs w:val="24"/>
        </w:rPr>
      </w:pPr>
      <w:r w:rsidRPr="006D2F38">
        <w:rPr>
          <w:rFonts w:ascii="Times New Roman" w:hAnsi="Times New Roman"/>
          <w:sz w:val="24"/>
          <w:szCs w:val="24"/>
        </w:rPr>
        <w:t xml:space="preserve"> 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6D2F38" w:rsidRPr="006D2F38" w:rsidRDefault="006D2F38" w:rsidP="006D2F38">
      <w:pPr>
        <w:spacing w:after="0"/>
        <w:rPr>
          <w:rFonts w:ascii="Times New Roman" w:hAnsi="Times New Roman"/>
          <w:sz w:val="24"/>
          <w:szCs w:val="24"/>
        </w:rPr>
      </w:pPr>
      <w:r w:rsidRPr="006D2F38">
        <w:rPr>
          <w:rFonts w:ascii="Times New Roman" w:hAnsi="Times New Roman"/>
          <w:sz w:val="24"/>
          <w:szCs w:val="24"/>
        </w:rPr>
        <w:t xml:space="preserve">        приказ Минтруда России от 12 апреля 2013 г. № 148н «Об утверждении уровней квалификаций в целях разработки проектов профессиональных стандартов».</w:t>
      </w:r>
    </w:p>
    <w:p w:rsidR="006D2F38" w:rsidRPr="006D2F38" w:rsidRDefault="006D2F38" w:rsidP="006D2F38">
      <w:pPr>
        <w:spacing w:after="0"/>
        <w:rPr>
          <w:rFonts w:ascii="Times New Roman" w:hAnsi="Times New Roman"/>
          <w:sz w:val="24"/>
          <w:szCs w:val="24"/>
        </w:rPr>
      </w:pPr>
      <w:r w:rsidRPr="006D2F38">
        <w:rPr>
          <w:rFonts w:ascii="Times New Roman" w:hAnsi="Times New Roman"/>
          <w:sz w:val="24"/>
          <w:szCs w:val="24"/>
        </w:rPr>
        <w:t xml:space="preserve">       Программа разработана в соответствии с требованиями профессионального стандарта «Специалист по управлению персоналом», утвержденного приказом Министерства труда и социальной защиты Российской Федерации от 6 октября 2015 г. N 691н</w:t>
      </w:r>
    </w:p>
    <w:p w:rsidR="006D2F38" w:rsidRPr="006D2F38" w:rsidRDefault="006D2F38" w:rsidP="006D2F38">
      <w:pPr>
        <w:spacing w:after="0"/>
        <w:rPr>
          <w:rFonts w:ascii="Times New Roman" w:hAnsi="Times New Roman"/>
          <w:sz w:val="24"/>
          <w:szCs w:val="24"/>
        </w:rPr>
      </w:pP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1.2. Характеристика нового вида профессиональной деятельности</w:t>
      </w:r>
    </w:p>
    <w:p w:rsidR="006D2F38" w:rsidRPr="006D2F38" w:rsidRDefault="006D2F38" w:rsidP="006D2F38">
      <w:pPr>
        <w:autoSpaceDE w:val="0"/>
        <w:autoSpaceDN w:val="0"/>
        <w:adjustRightInd w:val="0"/>
        <w:spacing w:after="0" w:line="240" w:lineRule="auto"/>
        <w:rPr>
          <w:rFonts w:ascii="Times New Roman" w:hAnsi="Times New Roman"/>
          <w:b/>
          <w:bCs/>
          <w:i/>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а) Область профессиональной деятельности слушателя, прошедшего обучение по программе профессиональной переподготовки для выполнения нового вида профессиональной деятельности по программе «Специалист по управлению персоналом», включает:</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-разработку философии, концепции, кадровой политики и стратегии управления персоналом;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-кадровое планирование и маркетинг персонала;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-наём (набор, отбор и введение в должность), адаптацию, профессиональную ориентацию и социализацию персонала;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-профессиональное и социальное развитие персонала: организация обучения (в том числе повышение квалификации и профессиональную переподготовку, стажировку), управление служебно-профессиональным продвижением и деловой карьерой, управление кадровым резервом;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-мотивацию и стимулирование персонала;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-организацию, нормирование, регламентацию, безопасность и дисциплину труда;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-оценку и аттестацию персонала;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-аудит, </w:t>
      </w:r>
      <w:proofErr w:type="spellStart"/>
      <w:r w:rsidRPr="006D2F38">
        <w:rPr>
          <w:rFonts w:ascii="Times New Roman" w:hAnsi="Times New Roman"/>
          <w:bCs/>
          <w:iCs/>
          <w:sz w:val="24"/>
          <w:szCs w:val="24"/>
        </w:rPr>
        <w:t>контроллинг</w:t>
      </w:r>
      <w:proofErr w:type="spellEnd"/>
      <w:r w:rsidRPr="006D2F38">
        <w:rPr>
          <w:rFonts w:ascii="Times New Roman" w:hAnsi="Times New Roman"/>
          <w:bCs/>
          <w:iCs/>
          <w:sz w:val="24"/>
          <w:szCs w:val="24"/>
        </w:rPr>
        <w:t xml:space="preserve"> и учет персонала;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-работу с высвобождающимся персоналом;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-организационное проектирование, формирование и развитие системы управления персоналом, в том числе ее организационной структуры;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-кадровое, нормативно-методическое, делопроизводственное, правовое и информационное обеспечение системы управления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-оценку затрат на персонал, а также оценку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б) Объекты профессиональной деятельности являются:</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-службы управления персоналом государственных и муниципальных органов управления;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-службы занятости и социальной защиты населения регионов и городов, кадровые агентства;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w:t>
      </w:r>
    </w:p>
    <w:p w:rsidR="006D2F38" w:rsidRPr="006D2F38" w:rsidRDefault="006D2F38" w:rsidP="006D2F38">
      <w:pPr>
        <w:autoSpaceDE w:val="0"/>
        <w:autoSpaceDN w:val="0"/>
        <w:adjustRightInd w:val="0"/>
        <w:spacing w:after="55"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-организации, специализирующиеся на управленческом и кадровом консалтинге и аудите.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в) Слушатель, успешно завершивший обучение по данной программе, должен решать следующие профессиональные задачи в соответствии с видами профессиональной деятельности:</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-организационно-управленческая и экономическая;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информационно-аналитическая;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-социально-психологическая.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r w:rsidRPr="006D2F38">
        <w:rPr>
          <w:rFonts w:ascii="Times New Roman" w:hAnsi="Times New Roman"/>
          <w:b/>
          <w:bCs/>
          <w:iCs/>
          <w:sz w:val="24"/>
          <w:szCs w:val="24"/>
        </w:rPr>
        <w:t>1.3. Требования к результатам освоения программы</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Слушатель в результате освоения программы должен обладать следующими профессиональными компетенциями:</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
          <w:iCs/>
          <w:sz w:val="24"/>
          <w:szCs w:val="24"/>
        </w:rPr>
      </w:pPr>
      <w:r w:rsidRPr="006D2F38">
        <w:rPr>
          <w:rFonts w:ascii="Times New Roman" w:hAnsi="Times New Roman"/>
          <w:b/>
          <w:bCs/>
          <w:i/>
          <w:iCs/>
          <w:sz w:val="24"/>
          <w:szCs w:val="24"/>
        </w:rPr>
        <w:t xml:space="preserve">в организационно-управленческой и экономической деятельности: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разработка кадровой политики и стратегии управления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планирование кадровой работы и маркетинг персонала;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обеспечение организации кадрами специалистов требуемой квалификации, необходимого уровня и направленности подготовки;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организация профессиональной ориентации и трудовой адаптации молодых специалистов, деятельность по их закреплению и рациональному использованию;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участие в разработке стратегии профессионального развития персонала;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организация и контроль подготовки, профессиональной переподготовки и повышения квалификации и стажировки персонала;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организация работы по оценке и управлению деловой карьерой, формированию резерва, аттестации персонала;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мотивация и стимулирование труда персонала;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участие в обеспечении безопасных условий труда, экономической и информационной безопасности;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участие в обеспечении соблюдения требований психофизиологии, эргономики и эстетики труда;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организация работ с высвобождающимся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применение законов о труде, иных нормативно-правовых актов социально-трудовой сферы для решения правовых вопросов трудовых отношений;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экономический анализ показателей по труду, в том числе затрат на персонал;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оценка экономической и социальной эффективности управления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
          <w:iCs/>
          <w:sz w:val="24"/>
          <w:szCs w:val="24"/>
        </w:rPr>
      </w:pPr>
      <w:r w:rsidRPr="006D2F38">
        <w:rPr>
          <w:rFonts w:ascii="Times New Roman" w:hAnsi="Times New Roman"/>
          <w:b/>
          <w:bCs/>
          <w:iCs/>
          <w:sz w:val="24"/>
          <w:szCs w:val="24"/>
        </w:rPr>
        <w:t xml:space="preserve"> </w:t>
      </w:r>
      <w:r w:rsidRPr="006D2F38">
        <w:rPr>
          <w:rFonts w:ascii="Times New Roman" w:hAnsi="Times New Roman"/>
          <w:b/>
          <w:bCs/>
          <w:i/>
          <w:iCs/>
          <w:sz w:val="24"/>
          <w:szCs w:val="24"/>
        </w:rPr>
        <w:t xml:space="preserve">в информационно-аналитической деятельности: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анализ рынка труда;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прогнозирование и определение потребности в персонале;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анализ кадрового потенциала организации, отдельного работника;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изучение профессиональных, деловых и личностных качеств работников с целью рационального их использования;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анализ социальных процессов и отношений в организации;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анализ системы и процессов управления персоналом организации;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использование автоматизированных информационных технологий управления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
          <w:iCs/>
          <w:sz w:val="24"/>
          <w:szCs w:val="24"/>
        </w:rPr>
      </w:pPr>
      <w:r w:rsidRPr="006D2F38">
        <w:rPr>
          <w:rFonts w:ascii="Times New Roman" w:hAnsi="Times New Roman"/>
          <w:bCs/>
          <w:iCs/>
          <w:sz w:val="24"/>
          <w:szCs w:val="24"/>
        </w:rPr>
        <w:t xml:space="preserve"> </w:t>
      </w:r>
      <w:r w:rsidRPr="006D2F38">
        <w:rPr>
          <w:rFonts w:ascii="Times New Roman" w:hAnsi="Times New Roman"/>
          <w:b/>
          <w:bCs/>
          <w:i/>
          <w:iCs/>
          <w:sz w:val="24"/>
          <w:szCs w:val="24"/>
        </w:rPr>
        <w:t xml:space="preserve">в социально-психологической деятельности: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осуществление социальной работы с персоналом;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участие в разработке и внедрении планов социального развития организации;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формирование трудового коллектива (групповые и межличностные взаимоотношения, морально-психологический климат);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управление этикой деловых отношений, конфликтами и стрессами;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 предупреждение личной профессиональной деформации и профессионального выгорания.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p>
    <w:p w:rsidR="006D2F38" w:rsidRPr="006D2F38" w:rsidRDefault="006D2F38" w:rsidP="006D2F38">
      <w:pPr>
        <w:widowControl w:val="0"/>
        <w:spacing w:after="0" w:line="274" w:lineRule="exact"/>
        <w:rPr>
          <w:rFonts w:ascii="Times New Roman" w:eastAsia="Times New Roman" w:hAnsi="Times New Roman"/>
          <w:b/>
          <w:bCs/>
          <w:iCs/>
          <w:lang w:eastAsia="ru-RU"/>
        </w:rPr>
      </w:pPr>
      <w:r w:rsidRPr="006D2F38">
        <w:rPr>
          <w:rFonts w:ascii="Times New Roman" w:eastAsia="Times New Roman" w:hAnsi="Times New Roman"/>
          <w:b/>
          <w:bCs/>
          <w:iCs/>
          <w:color w:val="000000"/>
          <w:sz w:val="24"/>
          <w:szCs w:val="24"/>
          <w:lang w:eastAsia="ru-RU" w:bidi="ru-RU"/>
        </w:rPr>
        <w:t>Специалист должен обладать профессиональными компетенциями, соответствующими основным видам профессиональной деятельности:</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способностью квалифицированно изучать, толковать и применять на практике положения нормативных правовых актов в сфере труда;</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готовностью к выполнению должностных обязанностей по осуществлению деятельности в сфере труда: разработка документации по кадрам; ведение документации по кадровой работе, систематизация и анализ документации по кадровой работе; применение нормативных правовых актов и методических рекомендаций; обеспечение качества ведения кадровой работы</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способностью обеспечивать соблюдение требований трудового законодательства РФ.</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способностью использовать полученные знания в практической работе: систематизировать и анализировать нормативные требования к ведению кадрового учета.</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p>
    <w:p w:rsidR="006D2F38" w:rsidRPr="006D2F38" w:rsidRDefault="006D2F38" w:rsidP="006D2F38">
      <w:pPr>
        <w:autoSpaceDE w:val="0"/>
        <w:autoSpaceDN w:val="0"/>
        <w:adjustRightInd w:val="0"/>
        <w:spacing w:after="0" w:line="240" w:lineRule="auto"/>
        <w:ind w:right="360"/>
        <w:jc w:val="both"/>
        <w:rPr>
          <w:rFonts w:ascii="TimesNewRomanPS-BoldItalicMT" w:hAnsi="TimesNewRomanPS-BoldItalicMT" w:cs="TimesNewRomanPS-BoldItalicMT"/>
          <w:b/>
          <w:bCs/>
          <w:i/>
          <w:iCs/>
        </w:rPr>
      </w:pPr>
      <w:r w:rsidRPr="006D2F38">
        <w:rPr>
          <w:rFonts w:ascii="Times New Roman" w:hAnsi="Times New Roman"/>
          <w:b/>
          <w:bCs/>
          <w:i/>
          <w:iCs/>
          <w:sz w:val="24"/>
          <w:szCs w:val="24"/>
        </w:rPr>
        <w:t xml:space="preserve"> </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r w:rsidRPr="006D2F38">
        <w:rPr>
          <w:rFonts w:ascii="Times New Roman" w:hAnsi="Times New Roman"/>
          <w:b/>
          <w:bCs/>
          <w:iCs/>
          <w:sz w:val="24"/>
          <w:szCs w:val="24"/>
        </w:rPr>
        <w:t>1.4. Требования к уровню подготовки поступающего на обучение, необходимому для освоения программы</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 xml:space="preserve">К освоению </w:t>
      </w:r>
      <w:proofErr w:type="gramStart"/>
      <w:r w:rsidRPr="006D2F38">
        <w:rPr>
          <w:rFonts w:ascii="Times New Roman" w:hAnsi="Times New Roman"/>
          <w:bCs/>
          <w:iCs/>
          <w:sz w:val="24"/>
          <w:szCs w:val="24"/>
        </w:rPr>
        <w:t>дополнительной  профессиональной</w:t>
      </w:r>
      <w:proofErr w:type="gramEnd"/>
      <w:r w:rsidRPr="006D2F38">
        <w:rPr>
          <w:rFonts w:ascii="Times New Roman" w:hAnsi="Times New Roman"/>
          <w:bCs/>
          <w:iCs/>
          <w:sz w:val="24"/>
          <w:szCs w:val="24"/>
        </w:rPr>
        <w:t xml:space="preserve"> программы профессиональной переподготовки «Специалист по управлению персоналом» допускаются:</w:t>
      </w:r>
    </w:p>
    <w:p w:rsidR="006D2F38" w:rsidRPr="006D2F38" w:rsidRDefault="006D2F38" w:rsidP="006D2F38">
      <w:pPr>
        <w:numPr>
          <w:ilvl w:val="0"/>
          <w:numId w:val="7"/>
        </w:num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Лица, имеющие среднее профессиональное и (или) высшее образование;</w:t>
      </w:r>
    </w:p>
    <w:p w:rsidR="006D2F38" w:rsidRPr="006D2F38" w:rsidRDefault="006D2F38" w:rsidP="006D2F38">
      <w:pPr>
        <w:numPr>
          <w:ilvl w:val="0"/>
          <w:numId w:val="7"/>
        </w:num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Лица, получающие среднее профессиональное и (или) высшее образование</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Наличие диплома или академической справки должно подтверждаться документом государственного или установленного образца.</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Желательно иметь стаж работы не менее 1 года в службе управления персоналом.</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r w:rsidRPr="006D2F38">
        <w:rPr>
          <w:rFonts w:ascii="Times New Roman" w:hAnsi="Times New Roman"/>
          <w:b/>
          <w:bCs/>
          <w:iCs/>
          <w:sz w:val="24"/>
          <w:szCs w:val="24"/>
        </w:rPr>
        <w:t xml:space="preserve">1.5. Трудоемкость обучения   </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Трудоемкость обучения по данной программе – 516 часов, включая все виды</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аудиторной и внеаудиторной (самостоятельной) учебной работы слушателя.</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r w:rsidRPr="006D2F38">
        <w:rPr>
          <w:rFonts w:ascii="Times New Roman" w:hAnsi="Times New Roman"/>
          <w:b/>
          <w:bCs/>
          <w:iCs/>
          <w:sz w:val="24"/>
          <w:szCs w:val="24"/>
        </w:rPr>
        <w:t>1.6. Форма обучения</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Форма обучения -  с частичным отрывом от работы, с использованием дистанционных образовательных технологий.</w:t>
      </w: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ind w:right="360"/>
        <w:jc w:val="both"/>
        <w:rPr>
          <w:rFonts w:ascii="Times New Roman" w:hAnsi="Times New Roman"/>
          <w:b/>
          <w:bCs/>
          <w:iCs/>
          <w:sz w:val="24"/>
          <w:szCs w:val="24"/>
        </w:rPr>
      </w:pPr>
      <w:r w:rsidRPr="006D2F38">
        <w:rPr>
          <w:rFonts w:ascii="Times New Roman" w:hAnsi="Times New Roman"/>
          <w:b/>
          <w:bCs/>
          <w:iCs/>
          <w:sz w:val="24"/>
          <w:szCs w:val="24"/>
        </w:rPr>
        <w:t>1.7. Режим занятий</w:t>
      </w:r>
    </w:p>
    <w:p w:rsidR="006D2F38" w:rsidRPr="006D2F38" w:rsidRDefault="006D2F38" w:rsidP="006D2F38">
      <w:pPr>
        <w:autoSpaceDE w:val="0"/>
        <w:autoSpaceDN w:val="0"/>
        <w:adjustRightInd w:val="0"/>
        <w:spacing w:after="0" w:line="240" w:lineRule="auto"/>
        <w:ind w:right="360"/>
        <w:jc w:val="both"/>
        <w:rPr>
          <w:rFonts w:ascii="TimesNewRomanPS-BoldItalicMT" w:hAnsi="TimesNewRomanPS-BoldItalicMT" w:cs="TimesNewRomanPS-BoldItalicMT"/>
          <w:b/>
          <w:bCs/>
          <w:i/>
          <w:iCs/>
        </w:rPr>
      </w:pP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r w:rsidRPr="006D2F38">
        <w:rPr>
          <w:rFonts w:ascii="Times New Roman" w:hAnsi="Times New Roman"/>
          <w:bCs/>
          <w:iCs/>
          <w:sz w:val="24"/>
          <w:szCs w:val="24"/>
        </w:rPr>
        <w:t>Учебная нагрузка устанавливается не более 40 часов в неделю, включая все виды аудиторной и внеаудиторной (самостоятельной) учебной работы слушателя.</w:t>
      </w:r>
    </w:p>
    <w:p w:rsidR="006D2F38" w:rsidRPr="006D2F38" w:rsidRDefault="006D2F38" w:rsidP="006D2F38">
      <w:pPr>
        <w:autoSpaceDE w:val="0"/>
        <w:autoSpaceDN w:val="0"/>
        <w:adjustRightInd w:val="0"/>
        <w:spacing w:after="0" w:line="240" w:lineRule="auto"/>
        <w:ind w:right="360"/>
        <w:jc w:val="both"/>
        <w:rPr>
          <w:rFonts w:ascii="Times New Roman" w:hAnsi="Times New Roman"/>
          <w:bCs/>
          <w:iCs/>
          <w:sz w:val="24"/>
          <w:szCs w:val="24"/>
        </w:rPr>
      </w:pPr>
    </w:p>
    <w:p w:rsidR="006D2F38" w:rsidRPr="006D2F38" w:rsidRDefault="006D2F38" w:rsidP="006D2F38">
      <w:pPr>
        <w:keepNext/>
        <w:keepLines/>
        <w:widowControl w:val="0"/>
        <w:spacing w:after="205" w:line="220" w:lineRule="exact"/>
        <w:jc w:val="both"/>
        <w:outlineLvl w:val="5"/>
        <w:rPr>
          <w:rFonts w:ascii="Times New Roman" w:eastAsia="Times New Roman" w:hAnsi="Times New Roman"/>
          <w:b/>
          <w:bCs/>
          <w:lang w:eastAsia="ru-RU"/>
        </w:rPr>
      </w:pPr>
      <w:bookmarkStart w:id="2" w:name="bookmark15"/>
      <w:r w:rsidRPr="006D2F38">
        <w:rPr>
          <w:rFonts w:ascii="Times New Roman" w:eastAsia="Times New Roman" w:hAnsi="Times New Roman"/>
          <w:b/>
          <w:bCs/>
          <w:color w:val="000000"/>
          <w:lang w:eastAsia="ru-RU" w:bidi="ru-RU"/>
        </w:rPr>
        <w:t>Для реализации программы задействован следующий кадровый потенциал:</w:t>
      </w:r>
      <w:bookmarkEnd w:id="2"/>
    </w:p>
    <w:p w:rsidR="006D2F38" w:rsidRPr="006D2F38" w:rsidRDefault="006D2F38" w:rsidP="006D2F38">
      <w:pPr>
        <w:widowControl w:val="0"/>
        <w:tabs>
          <w:tab w:val="left" w:pos="1312"/>
        </w:tabs>
        <w:spacing w:after="0" w:line="274" w:lineRule="exact"/>
        <w:jc w:val="both"/>
        <w:rPr>
          <w:rFonts w:ascii="Times New Roman" w:hAnsi="Times New Roman"/>
          <w:bCs/>
          <w:iCs/>
          <w:sz w:val="24"/>
          <w:szCs w:val="24"/>
        </w:rPr>
      </w:pPr>
      <w:r w:rsidRPr="006D2F38">
        <w:rPr>
          <w:rFonts w:ascii="Times New Roman" w:hAnsi="Times New Roman"/>
          <w:bCs/>
          <w:iCs/>
          <w:sz w:val="24"/>
          <w:szCs w:val="24"/>
        </w:rPr>
        <w:t>Преподаватели учебных дисциплин -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использование при изучении дисциплин программы эффективных методик преподавания, предполагающих выполнение слушателями практических заданий.</w:t>
      </w:r>
    </w:p>
    <w:p w:rsidR="006D2F38" w:rsidRPr="006D2F38" w:rsidRDefault="006D2F38" w:rsidP="006D2F38">
      <w:pPr>
        <w:widowControl w:val="0"/>
        <w:tabs>
          <w:tab w:val="left" w:pos="1312"/>
        </w:tabs>
        <w:spacing w:after="0" w:line="274" w:lineRule="exact"/>
        <w:jc w:val="both"/>
        <w:rPr>
          <w:rFonts w:ascii="Times New Roman" w:hAnsi="Times New Roman"/>
          <w:bCs/>
          <w:iCs/>
          <w:sz w:val="24"/>
          <w:szCs w:val="24"/>
        </w:rPr>
      </w:pPr>
      <w:r w:rsidRPr="006D2F38">
        <w:rPr>
          <w:rFonts w:ascii="Times New Roman" w:hAnsi="Times New Roman"/>
          <w:bCs/>
          <w:iCs/>
          <w:sz w:val="24"/>
          <w:szCs w:val="24"/>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6D2F38" w:rsidRPr="006D2F38" w:rsidRDefault="006D2F38" w:rsidP="006D2F38">
      <w:pPr>
        <w:widowControl w:val="0"/>
        <w:tabs>
          <w:tab w:val="left" w:pos="1312"/>
          <w:tab w:val="left" w:pos="5568"/>
          <w:tab w:val="left" w:pos="7219"/>
          <w:tab w:val="left" w:pos="8011"/>
        </w:tabs>
        <w:spacing w:after="0" w:line="274" w:lineRule="exact"/>
        <w:jc w:val="both"/>
        <w:rPr>
          <w:rFonts w:ascii="Times New Roman" w:hAnsi="Times New Roman"/>
          <w:bCs/>
          <w:iCs/>
          <w:sz w:val="24"/>
          <w:szCs w:val="24"/>
        </w:rPr>
      </w:pPr>
      <w:r w:rsidRPr="006D2F38">
        <w:rPr>
          <w:rFonts w:ascii="Times New Roman" w:hAnsi="Times New Roman"/>
          <w:bCs/>
          <w:iCs/>
          <w:sz w:val="24"/>
          <w:szCs w:val="24"/>
        </w:rPr>
        <w:t>Информационно-</w:t>
      </w:r>
      <w:proofErr w:type="gramStart"/>
      <w:r w:rsidRPr="006D2F38">
        <w:rPr>
          <w:rFonts w:ascii="Times New Roman" w:hAnsi="Times New Roman"/>
          <w:bCs/>
          <w:iCs/>
          <w:sz w:val="24"/>
          <w:szCs w:val="24"/>
        </w:rPr>
        <w:t>технологический  персонал</w:t>
      </w:r>
      <w:proofErr w:type="gramEnd"/>
      <w:r w:rsidRPr="006D2F38">
        <w:rPr>
          <w:rFonts w:ascii="Times New Roman" w:hAnsi="Times New Roman"/>
          <w:bCs/>
          <w:iCs/>
          <w:sz w:val="24"/>
          <w:szCs w:val="24"/>
        </w:rPr>
        <w:t xml:space="preserve"> – обеспечивает функционирование информационной структуры (включая ремонт техники, оборудования, иного технического обеспечения образовательного процесса)</w:t>
      </w:r>
    </w:p>
    <w:p w:rsidR="006D2F38" w:rsidRPr="006D2F38" w:rsidRDefault="006D2F38" w:rsidP="006D2F38">
      <w:pPr>
        <w:widowControl w:val="0"/>
        <w:tabs>
          <w:tab w:val="left" w:pos="1312"/>
          <w:tab w:val="left" w:pos="5568"/>
          <w:tab w:val="left" w:pos="7219"/>
          <w:tab w:val="left" w:pos="8011"/>
        </w:tabs>
        <w:spacing w:after="0" w:line="274" w:lineRule="exact"/>
        <w:jc w:val="both"/>
        <w:rPr>
          <w:rFonts w:ascii="Times New Roman" w:hAnsi="Times New Roman"/>
          <w:bCs/>
          <w:iCs/>
          <w:sz w:val="24"/>
          <w:szCs w:val="24"/>
        </w:rPr>
      </w:pPr>
    </w:p>
    <w:p w:rsidR="006D2F38" w:rsidRPr="006D2F38" w:rsidRDefault="006D2F38" w:rsidP="006D2F38">
      <w:pPr>
        <w:widowControl w:val="0"/>
        <w:spacing w:after="120" w:line="317" w:lineRule="exact"/>
        <w:jc w:val="both"/>
        <w:rPr>
          <w:rFonts w:ascii="Times New Roman" w:eastAsia="Times New Roman" w:hAnsi="Times New Roman"/>
          <w:sz w:val="21"/>
          <w:szCs w:val="21"/>
          <w:lang w:eastAsia="ru-RU"/>
        </w:rPr>
      </w:pPr>
      <w:r w:rsidRPr="006D2F38">
        <w:rPr>
          <w:rFonts w:ascii="Times New Roman" w:eastAsia="Times New Roman" w:hAnsi="Times New Roman"/>
          <w:b/>
          <w:bCs/>
          <w:color w:val="000000"/>
          <w:shd w:val="clear" w:color="auto" w:fill="FFFFFF"/>
          <w:lang w:eastAsia="ru-RU" w:bidi="ru-RU"/>
        </w:rPr>
        <w:t xml:space="preserve">Содержание программы </w:t>
      </w:r>
      <w:r w:rsidRPr="006D2F38">
        <w:rPr>
          <w:rFonts w:ascii="Times New Roman" w:hAnsi="Times New Roman"/>
          <w:bCs/>
          <w:iCs/>
          <w:sz w:val="24"/>
          <w:szCs w:val="24"/>
        </w:rPr>
        <w:t>определяется учебным планом и календарным учебным графиком программы дисциплин (модулей), требованиями к итоговой аттестации и требованиями к уровню подготовки лиц, успешно освоивших Программу.</w:t>
      </w:r>
    </w:p>
    <w:p w:rsidR="006D2F38" w:rsidRPr="006D2F38" w:rsidRDefault="006D2F38" w:rsidP="006D2F38">
      <w:pPr>
        <w:widowControl w:val="0"/>
        <w:spacing w:after="0" w:line="317" w:lineRule="exact"/>
        <w:jc w:val="both"/>
        <w:rPr>
          <w:rFonts w:ascii="Times New Roman" w:hAnsi="Times New Roman"/>
          <w:bCs/>
          <w:iCs/>
          <w:sz w:val="24"/>
          <w:szCs w:val="24"/>
        </w:rPr>
      </w:pPr>
      <w:r w:rsidRPr="006D2F38">
        <w:rPr>
          <w:rFonts w:ascii="Times New Roman" w:eastAsia="Times New Roman" w:hAnsi="Times New Roman"/>
          <w:b/>
          <w:bCs/>
          <w:color w:val="000000"/>
          <w:shd w:val="clear" w:color="auto" w:fill="FFFFFF"/>
          <w:lang w:eastAsia="ru-RU" w:bidi="ru-RU"/>
        </w:rPr>
        <w:t xml:space="preserve">Текущий контроль знаний </w:t>
      </w:r>
      <w:r w:rsidRPr="006D2F38">
        <w:rPr>
          <w:rFonts w:ascii="Times New Roman" w:hAnsi="Times New Roman"/>
          <w:bCs/>
          <w:iCs/>
          <w:sz w:val="24"/>
          <w:szCs w:val="24"/>
        </w:rPr>
        <w:t xml:space="preserve">проводится форме наблюдения за работой обучающихся и контроля их активности на образовательной платформе, проверочного тестирования. </w:t>
      </w:r>
      <w:r w:rsidRPr="006D2F38">
        <w:rPr>
          <w:rFonts w:ascii="Times New Roman" w:hAnsi="Times New Roman"/>
          <w:b/>
          <w:iCs/>
          <w:sz w:val="24"/>
          <w:szCs w:val="24"/>
        </w:rPr>
        <w:t xml:space="preserve">Промежуточный контроль знаний, </w:t>
      </w:r>
      <w:r w:rsidRPr="006D2F38">
        <w:rPr>
          <w:rFonts w:ascii="Times New Roman" w:hAnsi="Times New Roman"/>
          <w:bCs/>
          <w:iCs/>
          <w:sz w:val="24"/>
          <w:szCs w:val="24"/>
        </w:rPr>
        <w:t xml:space="preserve">полученных </w:t>
      </w:r>
      <w:proofErr w:type="gramStart"/>
      <w:r w:rsidRPr="006D2F38">
        <w:rPr>
          <w:rFonts w:ascii="Times New Roman" w:hAnsi="Times New Roman"/>
          <w:bCs/>
          <w:iCs/>
          <w:sz w:val="24"/>
          <w:szCs w:val="24"/>
        </w:rPr>
        <w:t>обучающимися  посредством</w:t>
      </w:r>
      <w:proofErr w:type="gramEnd"/>
      <w:r w:rsidRPr="006D2F38">
        <w:rPr>
          <w:rFonts w:ascii="Times New Roman" w:hAnsi="Times New Roman"/>
          <w:bCs/>
          <w:iCs/>
          <w:sz w:val="24"/>
          <w:szCs w:val="24"/>
        </w:rPr>
        <w:t xml:space="preserve"> самостоятельного обучения (освоения части образовательной программы), проводится в виде тестирования.</w:t>
      </w:r>
    </w:p>
    <w:p w:rsidR="006D2F38" w:rsidRPr="006D2F38" w:rsidRDefault="006D2F38" w:rsidP="006D2F38">
      <w:pPr>
        <w:widowControl w:val="0"/>
        <w:spacing w:after="120" w:line="317" w:lineRule="exact"/>
        <w:jc w:val="both"/>
        <w:rPr>
          <w:rFonts w:ascii="Times New Roman" w:hAnsi="Times New Roman"/>
          <w:bCs/>
          <w:iCs/>
          <w:sz w:val="24"/>
          <w:szCs w:val="24"/>
        </w:rPr>
      </w:pPr>
      <w:r w:rsidRPr="006D2F38">
        <w:rPr>
          <w:rFonts w:ascii="Times New Roman" w:eastAsia="Times New Roman" w:hAnsi="Times New Roman"/>
          <w:b/>
          <w:bCs/>
          <w:color w:val="000000"/>
          <w:shd w:val="clear" w:color="auto" w:fill="FFFFFF"/>
          <w:lang w:eastAsia="ru-RU" w:bidi="ru-RU"/>
        </w:rPr>
        <w:t xml:space="preserve">Оценочными материалами </w:t>
      </w:r>
      <w:r w:rsidRPr="006D2F38">
        <w:rPr>
          <w:rFonts w:ascii="Times New Roman" w:hAnsi="Times New Roman"/>
          <w:bCs/>
          <w:iCs/>
          <w:sz w:val="24"/>
          <w:szCs w:val="24"/>
        </w:rPr>
        <w:t>по Программе являются блоки контрольных вопросов по дисциплинам, формируемые образовательной организацией и используемые при текущем контроле знаний (тестировании) и итоговой аттестации.</w:t>
      </w: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2. СОДЕРЖАНИЕ ПРОГРАММЫ</w:t>
      </w: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2.1. Учебный план</w:t>
      </w: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1417"/>
        <w:gridCol w:w="1276"/>
        <w:gridCol w:w="850"/>
        <w:gridCol w:w="1134"/>
        <w:gridCol w:w="993"/>
        <w:gridCol w:w="1230"/>
      </w:tblGrid>
      <w:tr w:rsidR="006D2F38" w:rsidRPr="006D2F38" w:rsidTr="00B478B5">
        <w:tc>
          <w:tcPr>
            <w:tcW w:w="3085" w:type="dxa"/>
            <w:vMerge w:val="restart"/>
            <w:vAlign w:val="center"/>
          </w:tcPr>
          <w:p w:rsidR="006D2F38" w:rsidRPr="006D2F38" w:rsidRDefault="006D2F38" w:rsidP="006D2F38">
            <w:pPr>
              <w:autoSpaceDE w:val="0"/>
              <w:autoSpaceDN w:val="0"/>
              <w:adjustRightInd w:val="0"/>
              <w:spacing w:after="0" w:line="240" w:lineRule="auto"/>
              <w:jc w:val="center"/>
              <w:rPr>
                <w:rFonts w:ascii="Times New Roman" w:hAnsi="Times New Roman"/>
                <w:b/>
                <w:bCs/>
                <w:iCs/>
                <w:sz w:val="24"/>
                <w:szCs w:val="24"/>
              </w:rPr>
            </w:pPr>
            <w:r w:rsidRPr="006D2F38">
              <w:rPr>
                <w:rFonts w:ascii="Times New Roman" w:hAnsi="Times New Roman"/>
                <w:bCs/>
                <w:iCs/>
                <w:sz w:val="20"/>
                <w:szCs w:val="20"/>
              </w:rPr>
              <w:t>Наименование дисциплины</w:t>
            </w:r>
          </w:p>
        </w:tc>
        <w:tc>
          <w:tcPr>
            <w:tcW w:w="851" w:type="dxa"/>
            <w:vMerge w:val="restart"/>
            <w:textDirection w:val="btLr"/>
          </w:tcPr>
          <w:p w:rsidR="006D2F38" w:rsidRPr="006D2F38" w:rsidRDefault="006D2F38" w:rsidP="006D2F38">
            <w:pPr>
              <w:autoSpaceDE w:val="0"/>
              <w:autoSpaceDN w:val="0"/>
              <w:adjustRightInd w:val="0"/>
              <w:spacing w:after="0" w:line="240" w:lineRule="auto"/>
              <w:ind w:left="113" w:right="113"/>
              <w:rPr>
                <w:rFonts w:ascii="Times New Roman" w:hAnsi="Times New Roman"/>
                <w:bCs/>
                <w:iCs/>
                <w:sz w:val="20"/>
                <w:szCs w:val="20"/>
              </w:rPr>
            </w:pPr>
            <w:r w:rsidRPr="006D2F38">
              <w:rPr>
                <w:rFonts w:ascii="Times New Roman" w:hAnsi="Times New Roman"/>
                <w:bCs/>
                <w:iCs/>
                <w:sz w:val="20"/>
                <w:szCs w:val="20"/>
              </w:rPr>
              <w:t>Общая трудоемкость, час.</w:t>
            </w:r>
          </w:p>
        </w:tc>
        <w:tc>
          <w:tcPr>
            <w:tcW w:w="2693" w:type="dxa"/>
            <w:gridSpan w:val="2"/>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 xml:space="preserve">По учебному плану с использование дистанционных образовательных </w:t>
            </w:r>
            <w:proofErr w:type="gramStart"/>
            <w:r w:rsidRPr="006D2F38">
              <w:rPr>
                <w:rFonts w:ascii="Times New Roman" w:hAnsi="Times New Roman"/>
                <w:bCs/>
                <w:iCs/>
                <w:sz w:val="20"/>
                <w:szCs w:val="20"/>
              </w:rPr>
              <w:t>технологий,  час</w:t>
            </w:r>
            <w:proofErr w:type="gramEnd"/>
          </w:p>
        </w:tc>
        <w:tc>
          <w:tcPr>
            <w:tcW w:w="1984" w:type="dxa"/>
            <w:gridSpan w:val="2"/>
            <w:vAlign w:val="center"/>
          </w:tcPr>
          <w:p w:rsidR="006D2F38" w:rsidRPr="006D2F38" w:rsidRDefault="006D2F38" w:rsidP="006D2F38">
            <w:pPr>
              <w:autoSpaceDE w:val="0"/>
              <w:autoSpaceDN w:val="0"/>
              <w:adjustRightInd w:val="0"/>
              <w:spacing w:after="0" w:line="240" w:lineRule="auto"/>
              <w:jc w:val="center"/>
              <w:rPr>
                <w:rFonts w:ascii="Times New Roman" w:hAnsi="Times New Roman"/>
                <w:b/>
                <w:bCs/>
                <w:iCs/>
                <w:sz w:val="24"/>
                <w:szCs w:val="24"/>
              </w:rPr>
            </w:pPr>
            <w:r w:rsidRPr="006D2F38">
              <w:rPr>
                <w:rFonts w:ascii="Times New Roman" w:hAnsi="Times New Roman"/>
                <w:bCs/>
                <w:iCs/>
                <w:sz w:val="20"/>
                <w:szCs w:val="20"/>
              </w:rPr>
              <w:t>Текущий контроль</w:t>
            </w:r>
          </w:p>
        </w:tc>
        <w:tc>
          <w:tcPr>
            <w:tcW w:w="2223" w:type="dxa"/>
            <w:gridSpan w:val="2"/>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Промежуточная аттестация</w:t>
            </w:r>
          </w:p>
        </w:tc>
      </w:tr>
      <w:tr w:rsidR="006D2F38" w:rsidRPr="006D2F38" w:rsidTr="00B478B5">
        <w:trPr>
          <w:trHeight w:val="1358"/>
        </w:trPr>
        <w:tc>
          <w:tcPr>
            <w:tcW w:w="3085" w:type="dxa"/>
            <w:vMerge/>
          </w:tcPr>
          <w:p w:rsidR="006D2F38" w:rsidRPr="006D2F38" w:rsidRDefault="006D2F38" w:rsidP="006D2F38">
            <w:pPr>
              <w:autoSpaceDE w:val="0"/>
              <w:autoSpaceDN w:val="0"/>
              <w:adjustRightInd w:val="0"/>
              <w:spacing w:after="0" w:line="240" w:lineRule="auto"/>
              <w:rPr>
                <w:rFonts w:ascii="Times New Roman" w:hAnsi="Times New Roman"/>
                <w:b/>
                <w:bCs/>
                <w:iCs/>
                <w:sz w:val="20"/>
                <w:szCs w:val="20"/>
              </w:rPr>
            </w:pPr>
          </w:p>
        </w:tc>
        <w:tc>
          <w:tcPr>
            <w:tcW w:w="851" w:type="dxa"/>
            <w:vMerge/>
          </w:tcPr>
          <w:p w:rsidR="006D2F38" w:rsidRPr="006D2F38" w:rsidRDefault="006D2F38" w:rsidP="006D2F38">
            <w:pPr>
              <w:autoSpaceDE w:val="0"/>
              <w:autoSpaceDN w:val="0"/>
              <w:adjustRightInd w:val="0"/>
              <w:spacing w:after="0" w:line="240" w:lineRule="auto"/>
              <w:rPr>
                <w:rFonts w:ascii="Times New Roman" w:hAnsi="Times New Roman"/>
                <w:b/>
                <w:bCs/>
                <w:iCs/>
                <w:sz w:val="20"/>
                <w:szCs w:val="20"/>
              </w:rPr>
            </w:pPr>
          </w:p>
        </w:tc>
        <w:tc>
          <w:tcPr>
            <w:tcW w:w="1417"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Аудиторные</w:t>
            </w:r>
          </w:p>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занятия, час.</w:t>
            </w:r>
          </w:p>
          <w:p w:rsidR="006D2F38" w:rsidRPr="006D2F38" w:rsidRDefault="006D2F38" w:rsidP="006D2F38">
            <w:pPr>
              <w:autoSpaceDE w:val="0"/>
              <w:autoSpaceDN w:val="0"/>
              <w:adjustRightInd w:val="0"/>
              <w:jc w:val="center"/>
              <w:rPr>
                <w:rFonts w:ascii="Times New Roman" w:hAnsi="Times New Roman"/>
                <w:bCs/>
                <w:iCs/>
                <w:sz w:val="20"/>
                <w:szCs w:val="20"/>
              </w:rPr>
            </w:pPr>
          </w:p>
        </w:tc>
        <w:tc>
          <w:tcPr>
            <w:tcW w:w="1276"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lang w:val="en-US"/>
              </w:rPr>
              <w:t>C</w:t>
            </w:r>
            <w:r w:rsidRPr="006D2F38">
              <w:rPr>
                <w:rFonts w:ascii="Times New Roman" w:hAnsi="Times New Roman"/>
                <w:bCs/>
                <w:iCs/>
                <w:sz w:val="20"/>
                <w:szCs w:val="20"/>
              </w:rPr>
              <w:t>Р с элементами дистанционного</w:t>
            </w:r>
          </w:p>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обучения, час</w:t>
            </w:r>
          </w:p>
          <w:p w:rsidR="006D2F38" w:rsidRPr="006D2F38" w:rsidRDefault="006D2F38" w:rsidP="006D2F38">
            <w:pPr>
              <w:autoSpaceDE w:val="0"/>
              <w:autoSpaceDN w:val="0"/>
              <w:adjustRightInd w:val="0"/>
              <w:jc w:val="center"/>
              <w:rPr>
                <w:rFonts w:ascii="Times New Roman" w:hAnsi="Times New Roman"/>
                <w:bCs/>
                <w:iCs/>
                <w:sz w:val="20"/>
                <w:szCs w:val="20"/>
              </w:rPr>
            </w:pPr>
          </w:p>
        </w:tc>
        <w:tc>
          <w:tcPr>
            <w:tcW w:w="850"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roofErr w:type="spellStart"/>
            <w:r w:rsidRPr="006D2F38">
              <w:rPr>
                <w:rFonts w:ascii="Times New Roman" w:hAnsi="Times New Roman"/>
                <w:bCs/>
                <w:iCs/>
                <w:sz w:val="20"/>
                <w:szCs w:val="20"/>
              </w:rPr>
              <w:t>Реф</w:t>
            </w:r>
            <w:proofErr w:type="spellEnd"/>
            <w:r w:rsidRPr="006D2F38">
              <w:rPr>
                <w:rFonts w:ascii="Times New Roman" w:hAnsi="Times New Roman"/>
                <w:bCs/>
                <w:iCs/>
                <w:sz w:val="20"/>
                <w:szCs w:val="20"/>
              </w:rPr>
              <w:t>.</w:t>
            </w:r>
          </w:p>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тест</w:t>
            </w:r>
          </w:p>
        </w:tc>
        <w:tc>
          <w:tcPr>
            <w:tcW w:w="993"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зачет</w:t>
            </w:r>
          </w:p>
        </w:tc>
        <w:tc>
          <w:tcPr>
            <w:tcW w:w="1230" w:type="dxa"/>
            <w:vAlign w:val="center"/>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roofErr w:type="spellStart"/>
            <w:r w:rsidRPr="006D2F38">
              <w:rPr>
                <w:rFonts w:ascii="Times New Roman" w:hAnsi="Times New Roman"/>
                <w:bCs/>
                <w:iCs/>
                <w:sz w:val="20"/>
                <w:szCs w:val="20"/>
              </w:rPr>
              <w:t>Экза</w:t>
            </w:r>
            <w:proofErr w:type="spellEnd"/>
          </w:p>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мен</w:t>
            </w:r>
          </w:p>
        </w:tc>
      </w:tr>
      <w:tr w:rsidR="006D2F38" w:rsidRPr="006D2F38" w:rsidTr="00B478B5">
        <w:tc>
          <w:tcPr>
            <w:tcW w:w="3085"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1</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6</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9</w:t>
            </w: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10</w:t>
            </w: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11</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12</w:t>
            </w: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1.Правовое регулирование трудовых отношений</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52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2.Набор, отбор и адаптация персонала</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 xml:space="preserve">3.Оформление трудовых отношений </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52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4. Документационное обеспечение работы с персоналом.  Администрирование кадровых процессов</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36</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32</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5.</w:t>
            </w:r>
            <w:r w:rsidRPr="006D2F38">
              <w:rPr>
                <w:rFonts w:ascii="Times New Roman" w:hAnsi="Times New Roman"/>
                <w:color w:val="333333"/>
                <w:sz w:val="21"/>
                <w:szCs w:val="21"/>
                <w:shd w:val="clear" w:color="auto" w:fill="FFFFFF"/>
              </w:rPr>
              <w:t xml:space="preserve"> </w:t>
            </w:r>
            <w:r w:rsidRPr="006D2F38">
              <w:rPr>
                <w:rFonts w:ascii="Times New Roman" w:hAnsi="Times New Roman"/>
                <w:sz w:val="20"/>
                <w:szCs w:val="20"/>
              </w:rPr>
              <w:t>Операционное и стратегическое управление персоналом и подразделением организации</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52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6. Организация труда и оплаты персонала</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52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r>
      <w:tr w:rsidR="006D2F38" w:rsidRPr="006D2F38" w:rsidTr="00B478B5">
        <w:tc>
          <w:tcPr>
            <w:tcW w:w="3085" w:type="dxa"/>
          </w:tcPr>
          <w:p w:rsidR="006D2F38" w:rsidRPr="006D2F38" w:rsidRDefault="006D2F38" w:rsidP="006D2F38">
            <w:pPr>
              <w:rPr>
                <w:rFonts w:ascii="Times New Roman" w:hAnsi="Times New Roman"/>
                <w:sz w:val="20"/>
                <w:szCs w:val="20"/>
              </w:rPr>
            </w:pPr>
            <w:proofErr w:type="gramStart"/>
            <w:r w:rsidRPr="006D2F38">
              <w:rPr>
                <w:rFonts w:ascii="Times New Roman" w:hAnsi="Times New Roman"/>
                <w:sz w:val="20"/>
                <w:szCs w:val="20"/>
              </w:rPr>
              <w:t>7.Организация  корпоративной</w:t>
            </w:r>
            <w:proofErr w:type="gramEnd"/>
            <w:r w:rsidRPr="006D2F38">
              <w:rPr>
                <w:rFonts w:ascii="Times New Roman" w:hAnsi="Times New Roman"/>
                <w:sz w:val="20"/>
                <w:szCs w:val="20"/>
              </w:rPr>
              <w:t xml:space="preserve"> социальной политики</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36</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36</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8.Управление конфликтами</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9.Оценка и аттестация персонала</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32</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10.Планирование и развитие карьеры. Обучение персонала</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26</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22</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11.Контрольно-надзорная деятельность</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30</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26</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12.Бюджетирование в управлении персоналом</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36</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36</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w:t>
            </w: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Итоговая аттестация</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48</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Итого</w:t>
            </w:r>
          </w:p>
        </w:tc>
        <w:tc>
          <w:tcPr>
            <w:tcW w:w="851"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516</w:t>
            </w:r>
          </w:p>
        </w:tc>
        <w:tc>
          <w:tcPr>
            <w:tcW w:w="1417"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40</w:t>
            </w:r>
          </w:p>
        </w:tc>
        <w:tc>
          <w:tcPr>
            <w:tcW w:w="1276"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476</w:t>
            </w:r>
          </w:p>
        </w:tc>
        <w:tc>
          <w:tcPr>
            <w:tcW w:w="85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134"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993"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c>
          <w:tcPr>
            <w:tcW w:w="1230" w:type="dxa"/>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p>
        </w:tc>
      </w:tr>
      <w:tr w:rsidR="006D2F38" w:rsidRPr="006D2F38" w:rsidTr="00B478B5">
        <w:tc>
          <w:tcPr>
            <w:tcW w:w="3085" w:type="dxa"/>
          </w:tcPr>
          <w:p w:rsidR="006D2F38" w:rsidRPr="006D2F38" w:rsidRDefault="006D2F38" w:rsidP="006D2F38">
            <w:pPr>
              <w:rPr>
                <w:rFonts w:ascii="Times New Roman" w:hAnsi="Times New Roman"/>
                <w:sz w:val="20"/>
                <w:szCs w:val="20"/>
              </w:rPr>
            </w:pPr>
            <w:r w:rsidRPr="006D2F38">
              <w:rPr>
                <w:rFonts w:ascii="Times New Roman" w:hAnsi="Times New Roman"/>
                <w:sz w:val="20"/>
                <w:szCs w:val="20"/>
              </w:rPr>
              <w:t>Итоговая аттестация</w:t>
            </w:r>
          </w:p>
        </w:tc>
        <w:tc>
          <w:tcPr>
            <w:tcW w:w="7751" w:type="dxa"/>
            <w:gridSpan w:val="7"/>
          </w:tcPr>
          <w:p w:rsidR="006D2F38" w:rsidRPr="006D2F38" w:rsidRDefault="006D2F38" w:rsidP="006D2F38">
            <w:pPr>
              <w:autoSpaceDE w:val="0"/>
              <w:autoSpaceDN w:val="0"/>
              <w:adjustRightInd w:val="0"/>
              <w:spacing w:after="0" w:line="240" w:lineRule="auto"/>
              <w:jc w:val="center"/>
              <w:rPr>
                <w:rFonts w:ascii="Times New Roman" w:hAnsi="Times New Roman"/>
                <w:bCs/>
                <w:iCs/>
                <w:sz w:val="20"/>
                <w:szCs w:val="20"/>
              </w:rPr>
            </w:pPr>
            <w:r w:rsidRPr="006D2F38">
              <w:rPr>
                <w:rFonts w:ascii="Times New Roman" w:hAnsi="Times New Roman"/>
                <w:bCs/>
                <w:iCs/>
                <w:sz w:val="20"/>
                <w:szCs w:val="20"/>
              </w:rPr>
              <w:t>Аттестационная работа</w:t>
            </w:r>
          </w:p>
        </w:tc>
      </w:tr>
    </w:tbl>
    <w:p w:rsidR="006D2F38" w:rsidRPr="006D2F38" w:rsidRDefault="006D2F38" w:rsidP="006D2F38">
      <w:pPr>
        <w:autoSpaceDE w:val="0"/>
        <w:autoSpaceDN w:val="0"/>
        <w:adjustRightInd w:val="0"/>
        <w:spacing w:after="0" w:line="240" w:lineRule="auto"/>
        <w:jc w:val="center"/>
        <w:rPr>
          <w:rFonts w:ascii="Times New Roman" w:hAnsi="Times New Roman"/>
          <w:b/>
          <w:bCs/>
          <w:iCs/>
          <w:sz w:val="24"/>
          <w:szCs w:val="24"/>
        </w:rPr>
      </w:pPr>
    </w:p>
    <w:p w:rsidR="006D2F38" w:rsidRPr="006D2F38" w:rsidRDefault="006D2F38" w:rsidP="006D2F38">
      <w:pPr>
        <w:numPr>
          <w:ilvl w:val="1"/>
          <w:numId w:val="7"/>
        </w:numPr>
        <w:autoSpaceDE w:val="0"/>
        <w:autoSpaceDN w:val="0"/>
        <w:adjustRightInd w:val="0"/>
        <w:spacing w:after="0" w:line="240" w:lineRule="auto"/>
        <w:ind w:left="765" w:hanging="405"/>
        <w:rPr>
          <w:rFonts w:ascii="Times New Roman" w:hAnsi="Times New Roman"/>
          <w:b/>
          <w:bCs/>
          <w:iCs/>
          <w:sz w:val="24"/>
          <w:szCs w:val="24"/>
        </w:rPr>
      </w:pPr>
      <w:r w:rsidRPr="006D2F38">
        <w:rPr>
          <w:rFonts w:ascii="Times New Roman" w:hAnsi="Times New Roman"/>
          <w:b/>
          <w:bCs/>
          <w:iCs/>
          <w:sz w:val="24"/>
          <w:szCs w:val="24"/>
        </w:rPr>
        <w:t>Дисциплинарное содержание программы</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1. Правовое регулирование трудовых отношений.</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Понятие механизма правового </w:t>
      </w:r>
      <w:proofErr w:type="gramStart"/>
      <w:r w:rsidRPr="006D2F38">
        <w:rPr>
          <w:rFonts w:ascii="Times New Roman" w:hAnsi="Times New Roman"/>
          <w:bCs/>
          <w:iCs/>
          <w:sz w:val="24"/>
          <w:szCs w:val="24"/>
        </w:rPr>
        <w:t>регулирования  трудовых</w:t>
      </w:r>
      <w:proofErr w:type="gramEnd"/>
      <w:r w:rsidRPr="006D2F38">
        <w:rPr>
          <w:rFonts w:ascii="Times New Roman" w:hAnsi="Times New Roman"/>
          <w:bCs/>
          <w:iCs/>
          <w:sz w:val="24"/>
          <w:szCs w:val="24"/>
        </w:rPr>
        <w:t xml:space="preserve"> отношений (далее-МПР).  Характеристика элементов МПР: трудового права как отрасли права, бюджетного законодательства, архивного законодательства, системы национальных государственных стандартов.  Система источников трудового права.  Предмет правового регулирования: понятие и классификация.  Характеристика кадрового делопроизводства как особого вида административной деятельности и первичного звена бухгалтерского и налогового учета.  Понятие и классификация юридических фактов, порождающих трудовые правоотношения.  Классификация трудовых договоров.</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2. Набор, отбор и адаптация персонала.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Требования, предъявляемые законодательством, к содержанию объявлений о вакансиях.  Ответственность за распространение дискриминационных объявлений о вакансиях.  Требования, предъявляемые работодателем, к кандидатам на вакансии.  Локальные нормативно-правовые акты, в которых работодатель должен закрепить требования к квалификации работников.  Правила применения профессиональных стандартов при определении требований к квалификации </w:t>
      </w:r>
      <w:proofErr w:type="gramStart"/>
      <w:r w:rsidRPr="006D2F38">
        <w:rPr>
          <w:rFonts w:ascii="Times New Roman" w:hAnsi="Times New Roman"/>
          <w:bCs/>
          <w:iCs/>
          <w:sz w:val="24"/>
          <w:szCs w:val="24"/>
        </w:rPr>
        <w:t>работни-ков</w:t>
      </w:r>
      <w:proofErr w:type="gramEnd"/>
      <w:r w:rsidRPr="006D2F38">
        <w:rPr>
          <w:rFonts w:ascii="Times New Roman" w:hAnsi="Times New Roman"/>
          <w:bCs/>
          <w:iCs/>
          <w:sz w:val="24"/>
          <w:szCs w:val="24"/>
        </w:rPr>
        <w:t>. Независимая оценка квалификации: формы и правовые последствия.  Правила подбора персонала, которые обязан соблюдать работодатель при работе с кандидатами на вакансии.  Правила обработки персональных данных кандидатов на вакансии и лиц, с которыми заключаются трудовые договоры.  Анализ судебных решений по спорам, связанным с дискриминацией при подборе персонала и заключении трудового договора.  Особенности регулирования труда женщин и лиц с семейными обязанностями.  Квотирование рабочих мест для инвалидов: основные обязанности работодателя.</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3. Оформление трудовых отношений</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3.1. Оформление приема на работу: Правила заключения трудового договора.  Фактический допуск к работе. Обязанности работодателя, возникающие в результате законного и не законного допуска к работе. Аннулирование трудового договора. Последствия аннулирования трудового договора для работника и работодателя. Требования к содержанию трудового договора: существенные и факультативные условия.  Отличие гражданско-правового договора от трудового. Анализ судебных решений по спорам, связанным с нарушением работодателем правил оформления трудовых договоров.  Административная ответственность за уклонение от заключения трудового договора, заключение гражданско-правового вместо трудового договора и за нарушение порядка оформления трудовых отношений.  Административная ответственность за незаконный фактический допуск к работе.  Правила и основания заключения срочного трудового договора.  Виды срочных трудовых договоров.  Порядок расторжения и перезаключения срочных трудовых договоров.  Регулирование труда дистанционных работников, сезонных, временных работников.</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3.2.  Установление испытательного срока: Порядок установления испытательного срока. Вида испытательных сроков. Категории работников, которым испытательный срок не устанавливается.  Программа испытательного срока.  Действие испытания при переводах и командировках. Оформление документов по результатам испытания. Правила увольнения по результатам испытания.  Анализ судебных решений по спорам, связанным с нарушениями работодателем правил увольнения по результатам испытательного срока.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3.3.  Изменение условий трудового договора. Расторжение трудового договора.  Виды изменений условий трудового договора.  Понятие и виды переводов.  Отличие перевода от перемещения.  Правила оформления изменений трудового договора по организационным или технологическим причинам. Расторжение трудового договора по инициативе работника и по соглашению сторон. Право на отзыв заявления об увольнении.  Увольнение беременной женщины - новые правила.  Увольнение по инициативе работодателя - характеристика отдельных оснований увольнений.  Правила оформления дополнительных соглашений к трудовому договору.  Правила увольнения работника за отказ от изменений условий трудового договора. Понятие и условия отстранения от работы.</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4. Документационное обеспечение работы с персоналом.  Администрирование кадровых процессов.</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Правила оформления, ведения и хранения кадровых документов.  Классификация кадровых документов. Реквизиты кадровых документов.  Правила ведения и хранения трудовых книжек.</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Аудит трудовых книжек. Правила ведения журналов учета трудовых книжек.  Инструкция по кадровому делопроизводству: содержание и структура.  Требования законодательства к утверждению первичной учетной документации.  Номенклатура дел. Правила оперативного и архивного хранения документов.  Правила оформления копий документов по новому ГОСТУ. Подготовка отчетов и статистической информации по кадрам для передачи в госорганы. Руководство отделом кадров.  Правила использования электронной подписи при создании кадровых документов.  Требования к </w:t>
      </w:r>
      <w:proofErr w:type="gramStart"/>
      <w:r w:rsidRPr="006D2F38">
        <w:rPr>
          <w:rFonts w:ascii="Times New Roman" w:hAnsi="Times New Roman"/>
          <w:bCs/>
          <w:iCs/>
          <w:sz w:val="24"/>
          <w:szCs w:val="24"/>
        </w:rPr>
        <w:t>про-</w:t>
      </w:r>
      <w:proofErr w:type="spellStart"/>
      <w:r w:rsidRPr="006D2F38">
        <w:rPr>
          <w:rFonts w:ascii="Times New Roman" w:hAnsi="Times New Roman"/>
          <w:bCs/>
          <w:iCs/>
          <w:sz w:val="24"/>
          <w:szCs w:val="24"/>
        </w:rPr>
        <w:t>цедуре</w:t>
      </w:r>
      <w:proofErr w:type="spellEnd"/>
      <w:proofErr w:type="gramEnd"/>
      <w:r w:rsidRPr="006D2F38">
        <w:rPr>
          <w:rFonts w:ascii="Times New Roman" w:hAnsi="Times New Roman"/>
          <w:bCs/>
          <w:iCs/>
          <w:sz w:val="24"/>
          <w:szCs w:val="24"/>
        </w:rPr>
        <w:t xml:space="preserve"> принятия и содержанию локальных нормативных актов.  Нормативно-правовая и организационно - техническая система защиты персональных данных в организации. </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5.  Операционное и стратегическое управление персоналом и подразделением организации.</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Теория организации. Введение в теорию организации.  Организация как система. Законы и принципы организационной деятельности.  Стратегия организации. Коммуникационные системы организации.  Проектирование организационных систем. Этапы развития организации.  Социология и психология управления. Система основных управленческих функций.  Процессы принятия управленческих решений. Коммуникативные процессы управленческой деятельности.  </w:t>
      </w:r>
      <w:proofErr w:type="gramStart"/>
      <w:r w:rsidRPr="006D2F38">
        <w:rPr>
          <w:rFonts w:ascii="Times New Roman" w:hAnsi="Times New Roman"/>
          <w:bCs/>
          <w:iCs/>
          <w:sz w:val="24"/>
          <w:szCs w:val="24"/>
        </w:rPr>
        <w:t>Основ-</w:t>
      </w:r>
      <w:proofErr w:type="spellStart"/>
      <w:r w:rsidRPr="006D2F38">
        <w:rPr>
          <w:rFonts w:ascii="Times New Roman" w:hAnsi="Times New Roman"/>
          <w:bCs/>
          <w:iCs/>
          <w:sz w:val="24"/>
          <w:szCs w:val="24"/>
        </w:rPr>
        <w:t>ные</w:t>
      </w:r>
      <w:proofErr w:type="spellEnd"/>
      <w:proofErr w:type="gramEnd"/>
      <w:r w:rsidRPr="006D2F38">
        <w:rPr>
          <w:rFonts w:ascii="Times New Roman" w:hAnsi="Times New Roman"/>
          <w:bCs/>
          <w:iCs/>
          <w:sz w:val="24"/>
          <w:szCs w:val="24"/>
        </w:rPr>
        <w:t xml:space="preserve"> цели управления персоналом. Функции, принципы и методы управления персоналом.  Управление персоналом как система. Характеристика ее основных направлений. Современные персонал-технологии.  Служба управления персоналом организации, ее нормативно-правовые основы.  Место службы управления персоналом в общей организационной структуре организации.  Управление персоналом как профессиональная деятельность.</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6. Организация труда и оплаты персонала.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Структура постоянной части оплаты труда. Современные представления об эффективной системе премирования. Мотивация трудовой деятельности: заработная плата и вознаграждение </w:t>
      </w:r>
      <w:proofErr w:type="gramStart"/>
      <w:r w:rsidRPr="006D2F38">
        <w:rPr>
          <w:rFonts w:ascii="Times New Roman" w:hAnsi="Times New Roman"/>
          <w:bCs/>
          <w:iCs/>
          <w:sz w:val="24"/>
          <w:szCs w:val="24"/>
        </w:rPr>
        <w:t>персонала,  оценка</w:t>
      </w:r>
      <w:proofErr w:type="gramEnd"/>
      <w:r w:rsidRPr="006D2F38">
        <w:rPr>
          <w:rFonts w:ascii="Times New Roman" w:hAnsi="Times New Roman"/>
          <w:bCs/>
          <w:iCs/>
          <w:sz w:val="24"/>
          <w:szCs w:val="24"/>
        </w:rPr>
        <w:t xml:space="preserve"> их эффективности. Стимулирование труда и политика поощрений: опыт зарубежных организаций.  Мотивация персонала. Подход к понятию мотивации и её значимости для сотрудников и компании. Основные понятия: оклад, общие выплаты, бонусы. Формирование нематериальной и материальной мотивации. Система </w:t>
      </w:r>
      <w:proofErr w:type="spellStart"/>
      <w:r w:rsidRPr="006D2F38">
        <w:rPr>
          <w:rFonts w:ascii="Times New Roman" w:hAnsi="Times New Roman"/>
          <w:bCs/>
          <w:iCs/>
          <w:sz w:val="24"/>
          <w:szCs w:val="24"/>
        </w:rPr>
        <w:t>бенефитов</w:t>
      </w:r>
      <w:proofErr w:type="spellEnd"/>
      <w:r w:rsidRPr="006D2F38">
        <w:rPr>
          <w:rFonts w:ascii="Times New Roman" w:hAnsi="Times New Roman"/>
          <w:bCs/>
          <w:iCs/>
          <w:sz w:val="24"/>
          <w:szCs w:val="24"/>
        </w:rPr>
        <w:t xml:space="preserve">.   Понятие и порядок установления систем и форм оплаты труда. Понятие заработной платы как правовой и экономической категории. Структура заработной платы: оклад, </w:t>
      </w:r>
      <w:proofErr w:type="spellStart"/>
      <w:proofErr w:type="gramStart"/>
      <w:r w:rsidRPr="006D2F38">
        <w:rPr>
          <w:rFonts w:ascii="Times New Roman" w:hAnsi="Times New Roman"/>
          <w:bCs/>
          <w:iCs/>
          <w:sz w:val="24"/>
          <w:szCs w:val="24"/>
        </w:rPr>
        <w:t>стимули-рующие</w:t>
      </w:r>
      <w:proofErr w:type="spellEnd"/>
      <w:proofErr w:type="gramEnd"/>
      <w:r w:rsidRPr="006D2F38">
        <w:rPr>
          <w:rFonts w:ascii="Times New Roman" w:hAnsi="Times New Roman"/>
          <w:bCs/>
          <w:iCs/>
          <w:sz w:val="24"/>
          <w:szCs w:val="24"/>
        </w:rPr>
        <w:t xml:space="preserve"> и компенсационные выплаты. Требования законодательства к условиям и формулировкам трудового договора об оплате труда. Порядок и процедура изменения условий по оплате труда. Содержание дополнительного соглашения об изменении условий оплаты труда. Место и сроки выплаты заработной платы. Понятие и виды премий. Оплата труда при отклонении от нормальных условий труда. Виды и размеры </w:t>
      </w:r>
      <w:proofErr w:type="gramStart"/>
      <w:r w:rsidRPr="006D2F38">
        <w:rPr>
          <w:rFonts w:ascii="Times New Roman" w:hAnsi="Times New Roman"/>
          <w:bCs/>
          <w:iCs/>
          <w:sz w:val="24"/>
          <w:szCs w:val="24"/>
        </w:rPr>
        <w:t>ответственности  работодателя</w:t>
      </w:r>
      <w:proofErr w:type="gramEnd"/>
      <w:r w:rsidRPr="006D2F38">
        <w:rPr>
          <w:rFonts w:ascii="Times New Roman" w:hAnsi="Times New Roman"/>
          <w:bCs/>
          <w:iCs/>
          <w:sz w:val="24"/>
          <w:szCs w:val="24"/>
        </w:rPr>
        <w:t xml:space="preserve"> за нарушение законодательства об оплате труда.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7. Организации корпоративной социальной политики.</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Кадровая политика компании, её классификация и этапы реализации.  Сущность и структура кадровой политики. Процедуры разработки кадровой политики. Кадровая стратегия. Организационное поведение и организационная культура. Влияние ценностных ориентаций персонала на его поведение в организационном пространстве.  Нормы и принципы внутриорганизационных взаимоотношений. Принципы формирования и развития корпоративной культуры внутри коллектива. Диагностика корпоративного поля компании.  Управленческие выводы и необходимые изменения корпоративной культуры.  У правление социальным развитием организации: основные резервы социального развития организации.  Социальные гарантии, компенсации и льготы персонала.  Современное состояние социальной защиты персонала, занятого в организации.</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8. Управление конфликтами.</w:t>
      </w:r>
    </w:p>
    <w:p w:rsidR="006D2F38" w:rsidRPr="006D2F38" w:rsidRDefault="006D2F38" w:rsidP="006D2F38">
      <w:pPr>
        <w:shd w:val="clear" w:color="auto" w:fill="FFFFFF"/>
        <w:spacing w:after="0" w:line="240" w:lineRule="auto"/>
        <w:rPr>
          <w:rFonts w:ascii="Times New Roman" w:hAnsi="Times New Roman"/>
          <w:bCs/>
          <w:iCs/>
          <w:sz w:val="24"/>
          <w:szCs w:val="24"/>
        </w:rPr>
      </w:pPr>
      <w:proofErr w:type="spellStart"/>
      <w:r w:rsidRPr="006D2F38">
        <w:rPr>
          <w:rFonts w:ascii="Times New Roman" w:hAnsi="Times New Roman"/>
          <w:bCs/>
          <w:iCs/>
          <w:sz w:val="24"/>
          <w:szCs w:val="24"/>
        </w:rPr>
        <w:t>Конфликтология</w:t>
      </w:r>
      <w:proofErr w:type="spellEnd"/>
      <w:r w:rsidRPr="006D2F38">
        <w:rPr>
          <w:rFonts w:ascii="Times New Roman" w:hAnsi="Times New Roman"/>
          <w:bCs/>
          <w:iCs/>
          <w:sz w:val="24"/>
          <w:szCs w:val="24"/>
        </w:rPr>
        <w:t>: понятие и основные виды, структура и динамика конфликтов, методы урегулирования и управления конфликтами.  Этика деловых отношений. Деловое общение как процесс. Основные понятия и базовые положения этики деловых отношений. Влияние специфики трудовой деятельности на процесс общения. Нравственные отношения в системе управления персоналом. Взаимоотношения руководителя и подчиненного: нравственный аспект. Взаимоотношения между сотрудниками как объект управления персоналом.  Морально-психологический климат в коллективе как фактор стабильного развития. Нравственные аспекты методов управления персоналом.</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9. Оценка и аттестация персонала.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Оценка и аттестация персонала в организации. Нормативные акты, обеспечивающие проведение аттестации. Взаимосвязь оценки персонала и аттестации с другими элементами системы управления персоналом. Аттестация как основа формирования кадрового резерва развития персонала и определение соответствия квалификации работника его должностным обязанностям.</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Состояние рынка труда и управление трудовыми ресурсами. Система образования как источник формирования конкурентной рабочей силы.  Миграция трудовых ресурсов, занятость населения, безработица, механизмы реализации государственной политики занятости и кадровой политики организаций.</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10. Планирование и развитие карьеры. Обучение персонала.</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Планирование и развитие карьеры. Влияние карьеры на формирование качественных параметров персонала.  Профессиональное развитие и обучение персонала. Планирование организации процесса обучения.  Оценка потребности в обучении, сравнительная характеристика основных методов обучения.   Рынок обучающих организаций (отбор провайдера): как не ошибиться в выборе.   Критерии оценки тренинга и семинара. Оценка эффективности обучения. </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11. Контрольно-надзорная деятельность.</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xml:space="preserve">Понятие риск-ориентированного подхода в проверках ГИТ.  Правила использование </w:t>
      </w:r>
      <w:proofErr w:type="gramStart"/>
      <w:r w:rsidRPr="006D2F38">
        <w:rPr>
          <w:rFonts w:ascii="Times New Roman" w:hAnsi="Times New Roman"/>
          <w:bCs/>
          <w:iCs/>
          <w:sz w:val="24"/>
          <w:szCs w:val="24"/>
        </w:rPr>
        <w:t>ГИТ  проверочных</w:t>
      </w:r>
      <w:proofErr w:type="gramEnd"/>
      <w:r w:rsidRPr="006D2F38">
        <w:rPr>
          <w:rFonts w:ascii="Times New Roman" w:hAnsi="Times New Roman"/>
          <w:bCs/>
          <w:iCs/>
          <w:sz w:val="24"/>
          <w:szCs w:val="24"/>
        </w:rPr>
        <w:t xml:space="preserve"> листов.  Новые сроки привлечения к административной ответственности. Новые правила привлечения к административной ответственности работодателя и должностных лиц. Правила работы онлайн ресурсов </w:t>
      </w:r>
      <w:proofErr w:type="spellStart"/>
      <w:r w:rsidRPr="006D2F38">
        <w:rPr>
          <w:rFonts w:ascii="Times New Roman" w:hAnsi="Times New Roman"/>
          <w:bCs/>
          <w:iCs/>
          <w:sz w:val="24"/>
          <w:szCs w:val="24"/>
        </w:rPr>
        <w:t>Роструда</w:t>
      </w:r>
      <w:proofErr w:type="spellEnd"/>
      <w:r w:rsidRPr="006D2F38">
        <w:rPr>
          <w:rFonts w:ascii="Times New Roman" w:hAnsi="Times New Roman"/>
          <w:bCs/>
          <w:iCs/>
          <w:sz w:val="24"/>
          <w:szCs w:val="24"/>
        </w:rPr>
        <w:t xml:space="preserve"> и правила пользования ими.  Новые правила оплаты труда.  Изменения Трудового Кодекса РФ в части правового регулирования рабочего времени, режимов рабочего времени и содержания трудового договора.  Новые документы, которые должен выдавать работодатель при увольнении работника.  Новые требования законодательства к организации работы по ГО И ЧС.  Изменения в порядке проведения спец. оценки условий труда.  Новые правила предоставления и оформления отпусков. Характеристика «Дорожной карты изменений трудового законодательства» комитета Правительства РФ по реформированию контрольно-надзорной деятельности.</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shd w:val="clear" w:color="auto" w:fill="FFFFFF"/>
        <w:spacing w:after="0" w:line="240" w:lineRule="auto"/>
        <w:rPr>
          <w:rFonts w:ascii="Times New Roman" w:hAnsi="Times New Roman"/>
          <w:b/>
          <w:bCs/>
          <w:iCs/>
          <w:sz w:val="24"/>
          <w:szCs w:val="24"/>
        </w:rPr>
      </w:pPr>
      <w:r w:rsidRPr="006D2F38">
        <w:rPr>
          <w:rFonts w:ascii="Times New Roman" w:hAnsi="Times New Roman"/>
          <w:b/>
          <w:bCs/>
          <w:iCs/>
          <w:sz w:val="24"/>
          <w:szCs w:val="24"/>
        </w:rPr>
        <w:t>12. Бюджетирование в управлении персоналом.</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Анализ эффективности работы службы персонала. Бюджет затрат на персонал: основные статьи и методы их планирования. Место и роль бюджета на персонал в системе бюджетирования компании. Процедуры управления бюджетом на персонал. </w:t>
      </w:r>
    </w:p>
    <w:p w:rsidR="006D2F38" w:rsidRPr="006D2F38" w:rsidRDefault="006D2F38" w:rsidP="006D2F38">
      <w:pPr>
        <w:shd w:val="clear" w:color="auto" w:fill="FFFFFF"/>
        <w:spacing w:after="0" w:line="240" w:lineRule="auto"/>
        <w:rPr>
          <w:rFonts w:ascii="Times New Roman" w:hAnsi="Times New Roman"/>
          <w:bCs/>
          <w:iCs/>
          <w:sz w:val="24"/>
          <w:szCs w:val="24"/>
        </w:rPr>
      </w:pPr>
      <w:r w:rsidRPr="006D2F38">
        <w:rPr>
          <w:rFonts w:ascii="Times New Roman" w:hAnsi="Times New Roman"/>
          <w:bCs/>
          <w:iCs/>
          <w:sz w:val="24"/>
          <w:szCs w:val="24"/>
        </w:rPr>
        <w:t> </w:t>
      </w:r>
    </w:p>
    <w:p w:rsidR="006D2F38" w:rsidRPr="006D2F38" w:rsidRDefault="006D2F38" w:rsidP="006D2F38">
      <w:pPr>
        <w:autoSpaceDE w:val="0"/>
        <w:autoSpaceDN w:val="0"/>
        <w:adjustRightInd w:val="0"/>
        <w:spacing w:after="0" w:line="240" w:lineRule="auto"/>
        <w:rPr>
          <w:rFonts w:ascii="Times New Roman" w:hAnsi="Times New Roman"/>
          <w:bCs/>
          <w:iCs/>
          <w:sz w:val="24"/>
          <w:szCs w:val="24"/>
        </w:rPr>
      </w:pPr>
    </w:p>
    <w:p w:rsidR="006D2F38" w:rsidRPr="006D2F38" w:rsidRDefault="006D2F38" w:rsidP="006D2F38">
      <w:pPr>
        <w:numPr>
          <w:ilvl w:val="0"/>
          <w:numId w:val="6"/>
        </w:numPr>
        <w:tabs>
          <w:tab w:val="left" w:pos="360"/>
        </w:tabs>
        <w:autoSpaceDE w:val="0"/>
        <w:autoSpaceDN w:val="0"/>
        <w:adjustRightInd w:val="0"/>
        <w:spacing w:after="0" w:line="240" w:lineRule="auto"/>
        <w:ind w:left="0" w:firstLine="0"/>
        <w:rPr>
          <w:rFonts w:ascii="Times New Roman" w:hAnsi="Times New Roman"/>
          <w:b/>
          <w:bCs/>
          <w:iCs/>
          <w:sz w:val="24"/>
          <w:szCs w:val="24"/>
        </w:rPr>
      </w:pPr>
      <w:r w:rsidRPr="006D2F38">
        <w:rPr>
          <w:rFonts w:ascii="Times New Roman" w:hAnsi="Times New Roman"/>
          <w:b/>
          <w:bCs/>
          <w:iCs/>
          <w:sz w:val="24"/>
          <w:szCs w:val="24"/>
        </w:rPr>
        <w:t xml:space="preserve">УСЛОВИЯ РЕАЛИЗАЦИИ ПРОГРАММЫ </w:t>
      </w:r>
    </w:p>
    <w:p w:rsidR="006D2F38" w:rsidRPr="006D2F38" w:rsidRDefault="006D2F38" w:rsidP="006D2F38">
      <w:pPr>
        <w:tabs>
          <w:tab w:val="left" w:pos="360"/>
        </w:tabs>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numPr>
          <w:ilvl w:val="1"/>
          <w:numId w:val="6"/>
        </w:numPr>
        <w:tabs>
          <w:tab w:val="num" w:pos="0"/>
          <w:tab w:val="left" w:pos="360"/>
        </w:tabs>
        <w:autoSpaceDE w:val="0"/>
        <w:autoSpaceDN w:val="0"/>
        <w:adjustRightInd w:val="0"/>
        <w:spacing w:after="0" w:line="240" w:lineRule="auto"/>
        <w:ind w:left="0" w:firstLine="0"/>
        <w:rPr>
          <w:rFonts w:ascii="Times New Roman" w:hAnsi="Times New Roman"/>
          <w:b/>
          <w:bCs/>
          <w:iCs/>
          <w:sz w:val="24"/>
          <w:szCs w:val="24"/>
        </w:rPr>
      </w:pPr>
      <w:r w:rsidRPr="006D2F38">
        <w:rPr>
          <w:rFonts w:ascii="Times New Roman" w:hAnsi="Times New Roman"/>
          <w:b/>
          <w:bCs/>
          <w:iCs/>
          <w:sz w:val="24"/>
          <w:szCs w:val="24"/>
        </w:rPr>
        <w:t xml:space="preserve"> Материально-технические условия реализации программы</w:t>
      </w:r>
    </w:p>
    <w:p w:rsidR="006D2F38" w:rsidRPr="006D2F38" w:rsidRDefault="006D2F38" w:rsidP="006D2F38">
      <w:pPr>
        <w:rPr>
          <w:u w:val="single"/>
        </w:rPr>
      </w:pPr>
      <w:r w:rsidRPr="006D2F38">
        <w:rPr>
          <w:bCs/>
          <w:u w:val="single"/>
        </w:rPr>
        <w:t>Требования к аудиториям (лабораториям, помещениям, кабинетам) для проведения занятий с указанием соответствующего оснащения:</w:t>
      </w:r>
    </w:p>
    <w:p w:rsidR="006D2F38" w:rsidRPr="006D2F38" w:rsidRDefault="006D2F38" w:rsidP="006D2F38">
      <w:pPr>
        <w:tabs>
          <w:tab w:val="left" w:pos="108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 xml:space="preserve">- Лекционные аудитории должны быть оснащены персональным компьютером с выходом в Интернет, мультимедиа-проектором и экраном, стеклоэмалевой (маркерной) доской или интерактивной доской, акустической системой для использования аудио-видеоматериалов и демонстрации презентаций.  </w:t>
      </w:r>
    </w:p>
    <w:p w:rsidR="006D2F38" w:rsidRPr="006D2F38" w:rsidRDefault="006D2F38" w:rsidP="006D2F38">
      <w:pPr>
        <w:tabs>
          <w:tab w:val="left" w:pos="1080"/>
        </w:tabs>
        <w:rPr>
          <w:rFonts w:ascii="Times New Roman" w:hAnsi="Times New Roman"/>
          <w:color w:val="000000"/>
          <w:sz w:val="24"/>
          <w:szCs w:val="24"/>
          <w:lang w:eastAsia="ru-RU"/>
        </w:rPr>
      </w:pPr>
      <w:r w:rsidRPr="006D2F38">
        <w:rPr>
          <w:rFonts w:ascii="Times New Roman" w:hAnsi="Times New Roman"/>
          <w:color w:val="000000"/>
          <w:sz w:val="24"/>
          <w:szCs w:val="24"/>
          <w:lang w:eastAsia="ru-RU"/>
        </w:rPr>
        <w:t xml:space="preserve">- Для проведения дистанционного обучения используется система дистанционного </w:t>
      </w:r>
      <w:proofErr w:type="gramStart"/>
      <w:r w:rsidRPr="006D2F38">
        <w:rPr>
          <w:rFonts w:ascii="Times New Roman" w:hAnsi="Times New Roman"/>
          <w:color w:val="000000"/>
          <w:sz w:val="24"/>
          <w:szCs w:val="24"/>
          <w:lang w:eastAsia="ru-RU"/>
        </w:rPr>
        <w:t xml:space="preserve">обучения  </w:t>
      </w:r>
      <w:proofErr w:type="spellStart"/>
      <w:r w:rsidRPr="006D2F38">
        <w:rPr>
          <w:rFonts w:ascii="Times New Roman" w:hAnsi="Times New Roman"/>
          <w:color w:val="000000"/>
          <w:sz w:val="24"/>
          <w:szCs w:val="24"/>
          <w:lang w:eastAsia="ru-RU"/>
        </w:rPr>
        <w:t>Moodle</w:t>
      </w:r>
      <w:proofErr w:type="spellEnd"/>
      <w:proofErr w:type="gramEnd"/>
      <w:r w:rsidRPr="006D2F38">
        <w:rPr>
          <w:rFonts w:ascii="Times New Roman" w:hAnsi="Times New Roman"/>
          <w:color w:val="000000"/>
          <w:sz w:val="24"/>
          <w:szCs w:val="24"/>
          <w:lang w:eastAsia="ru-RU"/>
        </w:rPr>
        <w:t xml:space="preserve">, обеспечивающая регистрацию, учет пользователей, доступ  и контроль знаний слушателей к размещенным в системе  </w:t>
      </w:r>
      <w:proofErr w:type="spellStart"/>
      <w:r w:rsidRPr="006D2F38">
        <w:rPr>
          <w:rFonts w:ascii="Times New Roman" w:hAnsi="Times New Roman"/>
          <w:color w:val="000000"/>
          <w:sz w:val="24"/>
          <w:szCs w:val="24"/>
          <w:lang w:eastAsia="ru-RU"/>
        </w:rPr>
        <w:t>видеолекциям</w:t>
      </w:r>
      <w:proofErr w:type="spellEnd"/>
      <w:r w:rsidRPr="006D2F38">
        <w:rPr>
          <w:rFonts w:ascii="Times New Roman" w:hAnsi="Times New Roman"/>
          <w:color w:val="000000"/>
          <w:sz w:val="24"/>
          <w:szCs w:val="24"/>
          <w:lang w:eastAsia="ru-RU"/>
        </w:rPr>
        <w:t xml:space="preserve"> с интерактивными элементами, тестам, методическим и прочим учебным материалам, необходимым для освоения дисциплины </w:t>
      </w:r>
    </w:p>
    <w:p w:rsidR="006D2F38" w:rsidRPr="006D2F38" w:rsidRDefault="006D2F38" w:rsidP="006D2F38">
      <w:pPr>
        <w:tabs>
          <w:tab w:val="left" w:pos="360"/>
        </w:tabs>
        <w:autoSpaceDE w:val="0"/>
        <w:autoSpaceDN w:val="0"/>
        <w:adjustRightInd w:val="0"/>
        <w:spacing w:after="0" w:line="240" w:lineRule="auto"/>
        <w:rPr>
          <w:rFonts w:ascii="Times New Roman" w:hAnsi="Times New Roman"/>
          <w:b/>
          <w:bCs/>
          <w:iCs/>
          <w:sz w:val="24"/>
          <w:szCs w:val="24"/>
        </w:rPr>
      </w:pPr>
    </w:p>
    <w:p w:rsidR="006D2F38" w:rsidRPr="006D2F38" w:rsidRDefault="006D2F38" w:rsidP="006D2F38">
      <w:pPr>
        <w:numPr>
          <w:ilvl w:val="1"/>
          <w:numId w:val="6"/>
        </w:numPr>
        <w:tabs>
          <w:tab w:val="num" w:pos="0"/>
          <w:tab w:val="left" w:pos="360"/>
        </w:tabs>
        <w:autoSpaceDE w:val="0"/>
        <w:autoSpaceDN w:val="0"/>
        <w:adjustRightInd w:val="0"/>
        <w:spacing w:after="0" w:line="240" w:lineRule="auto"/>
        <w:ind w:left="0" w:firstLine="0"/>
        <w:rPr>
          <w:rFonts w:ascii="Times New Roman" w:hAnsi="Times New Roman"/>
          <w:b/>
          <w:bCs/>
          <w:iCs/>
          <w:sz w:val="24"/>
          <w:szCs w:val="24"/>
        </w:rPr>
      </w:pPr>
      <w:r w:rsidRPr="006D2F38">
        <w:rPr>
          <w:rFonts w:ascii="Times New Roman" w:hAnsi="Times New Roman"/>
          <w:b/>
          <w:bCs/>
          <w:iCs/>
          <w:sz w:val="24"/>
          <w:szCs w:val="24"/>
        </w:rPr>
        <w:t xml:space="preserve"> Учебно-методическое обеспечение программы</w:t>
      </w:r>
    </w:p>
    <w:p w:rsidR="006D2F38" w:rsidRPr="006D2F38" w:rsidRDefault="006D2F38" w:rsidP="006D2F38">
      <w:pPr>
        <w:autoSpaceDE w:val="0"/>
        <w:autoSpaceDN w:val="0"/>
        <w:adjustRightInd w:val="0"/>
        <w:spacing w:after="0" w:line="240" w:lineRule="auto"/>
        <w:rPr>
          <w:rFonts w:ascii="TimesNewRomanPS-BoldItalicMT" w:hAnsi="TimesNewRomanPS-BoldItalicMT" w:cs="TimesNewRomanPS-BoldItalicMT"/>
          <w:b/>
          <w:bCs/>
          <w:i/>
          <w:iCs/>
        </w:rPr>
      </w:pPr>
    </w:p>
    <w:p w:rsidR="006D2F38" w:rsidRPr="006D2F38" w:rsidRDefault="006D2F38" w:rsidP="006D2F38">
      <w:pPr>
        <w:autoSpaceDE w:val="0"/>
        <w:autoSpaceDN w:val="0"/>
        <w:adjustRightInd w:val="0"/>
        <w:spacing w:after="0" w:line="240" w:lineRule="auto"/>
        <w:rPr>
          <w:rFonts w:ascii="Times New Roman" w:hAnsi="Times New Roman"/>
          <w:color w:val="000000"/>
          <w:sz w:val="24"/>
          <w:szCs w:val="24"/>
          <w:lang w:eastAsia="ru-RU"/>
        </w:rPr>
      </w:pPr>
      <w:r w:rsidRPr="006D2F38">
        <w:rPr>
          <w:rFonts w:ascii="Times New Roman" w:hAnsi="Times New Roman"/>
          <w:color w:val="000000"/>
          <w:sz w:val="24"/>
          <w:szCs w:val="24"/>
          <w:lang w:eastAsia="ru-RU"/>
        </w:rPr>
        <w:t xml:space="preserve">Учебно-методическое </w:t>
      </w:r>
      <w:proofErr w:type="gramStart"/>
      <w:r w:rsidRPr="006D2F38">
        <w:rPr>
          <w:rFonts w:ascii="Times New Roman" w:hAnsi="Times New Roman"/>
          <w:color w:val="000000"/>
          <w:sz w:val="24"/>
          <w:szCs w:val="24"/>
          <w:lang w:eastAsia="ru-RU"/>
        </w:rPr>
        <w:t>обеспечение  -</w:t>
      </w:r>
      <w:proofErr w:type="gramEnd"/>
      <w:r w:rsidRPr="006D2F38">
        <w:rPr>
          <w:rFonts w:ascii="Times New Roman" w:hAnsi="Times New Roman"/>
          <w:color w:val="000000"/>
          <w:sz w:val="24"/>
          <w:szCs w:val="24"/>
          <w:lang w:eastAsia="ru-RU"/>
        </w:rPr>
        <w:t xml:space="preserve"> в рабочих программах по дисциплинам</w:t>
      </w:r>
    </w:p>
    <w:p w:rsidR="006D2F38" w:rsidRPr="006D2F38" w:rsidRDefault="006D2F38" w:rsidP="006D2F38">
      <w:pPr>
        <w:autoSpaceDE w:val="0"/>
        <w:autoSpaceDN w:val="0"/>
        <w:adjustRightInd w:val="0"/>
        <w:spacing w:after="0" w:line="240" w:lineRule="auto"/>
        <w:rPr>
          <w:rFonts w:ascii="TimesNewRomanPS-BoldItalicMT" w:hAnsi="TimesNewRomanPS-BoldItalicMT" w:cs="TimesNewRomanPS-BoldItalicMT"/>
          <w:bCs/>
          <w:iCs/>
        </w:rPr>
      </w:pPr>
    </w:p>
    <w:p w:rsidR="006D2F38" w:rsidRPr="006D2F38" w:rsidRDefault="006D2F38" w:rsidP="006D2F38">
      <w:pPr>
        <w:autoSpaceDE w:val="0"/>
        <w:autoSpaceDN w:val="0"/>
        <w:adjustRightInd w:val="0"/>
        <w:spacing w:after="0" w:line="240" w:lineRule="auto"/>
        <w:rPr>
          <w:rFonts w:ascii="Times New Roman" w:hAnsi="Times New Roman"/>
          <w:b/>
          <w:bCs/>
          <w:iCs/>
          <w:sz w:val="24"/>
          <w:szCs w:val="24"/>
        </w:rPr>
      </w:pPr>
      <w:r w:rsidRPr="006D2F38">
        <w:rPr>
          <w:rFonts w:ascii="Times New Roman" w:hAnsi="Times New Roman"/>
          <w:b/>
          <w:bCs/>
          <w:iCs/>
          <w:sz w:val="24"/>
          <w:szCs w:val="24"/>
        </w:rPr>
        <w:t>4. ОЦЕНКА КАЧЕСТВА ОСВОЕНИЯ ПРОГРАММЫ</w:t>
      </w:r>
    </w:p>
    <w:p w:rsidR="006D2F38" w:rsidRPr="006D2F38" w:rsidRDefault="006D2F38" w:rsidP="006D2F38">
      <w:pPr>
        <w:autoSpaceDE w:val="0"/>
        <w:autoSpaceDN w:val="0"/>
        <w:adjustRightInd w:val="0"/>
        <w:spacing w:after="0" w:line="240" w:lineRule="auto"/>
        <w:rPr>
          <w:rFonts w:ascii="TimesNewRomanPS-BoldItalicMT" w:hAnsi="TimesNewRomanPS-BoldItalicMT" w:cs="TimesNewRomanPS-BoldItalicMT"/>
          <w:b/>
          <w:bCs/>
          <w:i/>
          <w:iCs/>
        </w:rPr>
      </w:pPr>
    </w:p>
    <w:p w:rsidR="006D2F38" w:rsidRPr="006D2F38" w:rsidRDefault="006D2F38" w:rsidP="006D2F38">
      <w:pPr>
        <w:spacing w:after="0" w:line="240" w:lineRule="auto"/>
        <w:ind w:firstLine="709"/>
        <w:jc w:val="both"/>
        <w:rPr>
          <w:rFonts w:ascii="Times New Roman" w:hAnsi="Times New Roman"/>
          <w:sz w:val="24"/>
          <w:szCs w:val="24"/>
        </w:rPr>
      </w:pPr>
      <w:r w:rsidRPr="006D2F38">
        <w:rPr>
          <w:rFonts w:ascii="Times New Roman" w:hAnsi="Times New Roman"/>
          <w:sz w:val="24"/>
          <w:szCs w:val="24"/>
        </w:rPr>
        <w:t xml:space="preserve">Оценка качества освоения программы осуществляется в виде выполнения итоговой аттестационной </w:t>
      </w:r>
      <w:proofErr w:type="gramStart"/>
      <w:r w:rsidRPr="006D2F38">
        <w:rPr>
          <w:rFonts w:ascii="Times New Roman" w:hAnsi="Times New Roman"/>
          <w:sz w:val="24"/>
          <w:szCs w:val="24"/>
        </w:rPr>
        <w:t>работы  в</w:t>
      </w:r>
      <w:proofErr w:type="gramEnd"/>
      <w:r w:rsidRPr="006D2F38">
        <w:rPr>
          <w:rFonts w:ascii="Times New Roman" w:hAnsi="Times New Roman"/>
          <w:sz w:val="24"/>
          <w:szCs w:val="24"/>
        </w:rPr>
        <w:t xml:space="preserve"> письменной форме с защитой в устной форме (онлайн) на основе пятибалльной системы оценок.</w:t>
      </w:r>
    </w:p>
    <w:p w:rsidR="006D2F38" w:rsidRPr="006D2F38" w:rsidRDefault="006D2F38" w:rsidP="006D2F38">
      <w:pPr>
        <w:jc w:val="both"/>
        <w:rPr>
          <w:rFonts w:ascii="Times New Roman" w:hAnsi="Times New Roman"/>
          <w:sz w:val="24"/>
          <w:szCs w:val="24"/>
        </w:rPr>
      </w:pPr>
      <w:r w:rsidRPr="006D2F38">
        <w:rPr>
          <w:rFonts w:ascii="Times New Roman" w:hAnsi="Times New Roman"/>
          <w:sz w:val="24"/>
          <w:szCs w:val="24"/>
        </w:rPr>
        <w:tab/>
        <w:t xml:space="preserve">Слушатель считается аттестованным, если </w:t>
      </w:r>
      <w:proofErr w:type="gramStart"/>
      <w:r w:rsidRPr="006D2F38">
        <w:rPr>
          <w:rFonts w:ascii="Times New Roman" w:hAnsi="Times New Roman"/>
          <w:sz w:val="24"/>
          <w:szCs w:val="24"/>
        </w:rPr>
        <w:t>имеет  положительные</w:t>
      </w:r>
      <w:proofErr w:type="gramEnd"/>
      <w:r w:rsidRPr="006D2F38">
        <w:rPr>
          <w:rFonts w:ascii="Times New Roman" w:hAnsi="Times New Roman"/>
          <w:sz w:val="24"/>
          <w:szCs w:val="24"/>
        </w:rPr>
        <w:t xml:space="preserve"> оценки 3, 4, 5 за выполнение дипломной работы. </w:t>
      </w:r>
    </w:p>
    <w:p w:rsidR="006D2F38" w:rsidRPr="006D2F38" w:rsidRDefault="006D2F38" w:rsidP="006D2F38">
      <w:pPr>
        <w:spacing w:after="0" w:line="240" w:lineRule="auto"/>
        <w:jc w:val="center"/>
        <w:rPr>
          <w:rFonts w:ascii="Times New Roman" w:hAnsi="Times New Roman"/>
          <w:b/>
          <w:sz w:val="24"/>
          <w:szCs w:val="24"/>
        </w:rPr>
      </w:pPr>
      <w:r w:rsidRPr="006D2F38">
        <w:rPr>
          <w:rFonts w:ascii="Times New Roman" w:hAnsi="Times New Roman"/>
          <w:b/>
          <w:sz w:val="24"/>
          <w:szCs w:val="24"/>
        </w:rPr>
        <w:t>Примерные темы аттестационных работ</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Предмет и содержание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персоналом в системе наук и общей теории управления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Формирование взглядов на проблемы трудовой деятельности и трудовых ресурсов</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Эволюция теории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Проблемы формирования и реализации кадровой политики 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Кадровая политика – стратегия и основа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Персонал как объект и важнейший ресурс управления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Субъекты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Система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Принципы и методы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Функции управления персоналом (отечественный и зарубежный подходы)</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Коммуникационные процессы в управлении персоналом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персоналом: зарубежный опыт и особенности его применения в России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Службы управления персоналом: статус, функции, задачи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тенденции в деятельности служб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функции служб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Проектирование структуры и численности штатов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Планирование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Набор и отбор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Расстановка кадров 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Деловая оценка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Аттестация кадров 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Профессиональное обучение персонала: формы и методы</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Профессиональная подготовка, переподготовка и повышение квалификации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 xml:space="preserve">Управление </w:t>
      </w:r>
      <w:proofErr w:type="gramStart"/>
      <w:r w:rsidRPr="006D2F38">
        <w:rPr>
          <w:rFonts w:ascii="Times New Roman" w:hAnsi="Times New Roman"/>
          <w:sz w:val="24"/>
          <w:szCs w:val="24"/>
        </w:rPr>
        <w:t>процессом  профессионального</w:t>
      </w:r>
      <w:proofErr w:type="gramEnd"/>
      <w:r w:rsidRPr="006D2F38">
        <w:rPr>
          <w:rFonts w:ascii="Times New Roman" w:hAnsi="Times New Roman"/>
          <w:sz w:val="24"/>
          <w:szCs w:val="24"/>
        </w:rPr>
        <w:t xml:space="preserve"> совершенствования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proofErr w:type="spellStart"/>
      <w:r w:rsidRPr="006D2F38">
        <w:rPr>
          <w:rFonts w:ascii="Times New Roman" w:hAnsi="Times New Roman"/>
          <w:sz w:val="24"/>
          <w:szCs w:val="24"/>
        </w:rPr>
        <w:t>Профессиографирование</w:t>
      </w:r>
      <w:proofErr w:type="spellEnd"/>
      <w:r w:rsidRPr="006D2F38">
        <w:rPr>
          <w:rFonts w:ascii="Times New Roman" w:hAnsi="Times New Roman"/>
          <w:sz w:val="24"/>
          <w:szCs w:val="24"/>
        </w:rPr>
        <w:t xml:space="preserve"> в изучении деятельности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Технологии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отечественные персонал-технологии в управлении организацией</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зарубежные персонал-технологии в управлении организацией</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Эффективность деятельности руководителя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Организационные методы управления стрессами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Конфликты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Здоровье персонала: организационно-нормативные требования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деятельностью по обеспечению здоровья и безопасности труда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Проблемы лидерства и руководства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Формальная и неформальная группы: особенности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Конфликты в организации: методы и средства их разрешения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конфликтами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Руководитель и персонал в динамике развития (этапы, проблемы, кризисы, преодоление затруднений)</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Персонал: теория и практика управления трудовым коллективом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концепции управления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Мотивации и ее роль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Стимулирование персонала 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Планирование и организация зарплаты и социальных льгот персонала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Адаптация работников в организации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Организация труда руководителя: особенности, требования</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Руководство: стили, методы, эффективность</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Авторитет руководителя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Планирование и развитие профессиональной карьеры</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Внутриорганизационная карьера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персоналом как особый вид профессиональной деятельности</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Профессиональная ориентация в управлении персоналом</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Государственная кадровая политика и государственная служба</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Управление персоналом государственной службы</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Правовые основы управления персоналом государственной службы</w:t>
      </w:r>
    </w:p>
    <w:p w:rsidR="006D2F38" w:rsidRPr="006D2F38" w:rsidRDefault="006D2F38" w:rsidP="006D2F38">
      <w:pPr>
        <w:numPr>
          <w:ilvl w:val="0"/>
          <w:numId w:val="8"/>
        </w:numPr>
        <w:spacing w:after="0" w:line="240" w:lineRule="auto"/>
        <w:jc w:val="both"/>
        <w:rPr>
          <w:rFonts w:ascii="Times New Roman" w:hAnsi="Times New Roman"/>
          <w:sz w:val="24"/>
          <w:szCs w:val="24"/>
        </w:rPr>
      </w:pPr>
      <w:r w:rsidRPr="006D2F38">
        <w:rPr>
          <w:rFonts w:ascii="Times New Roman" w:hAnsi="Times New Roman"/>
          <w:sz w:val="24"/>
          <w:szCs w:val="24"/>
        </w:rPr>
        <w:t>Современные тенденции и методы управления персоналом государственной службы</w:t>
      </w:r>
    </w:p>
    <w:p w:rsidR="006D2F38" w:rsidRPr="006D2F38" w:rsidRDefault="006D2F38" w:rsidP="006D2F38">
      <w:pPr>
        <w:spacing w:after="0" w:line="240" w:lineRule="auto"/>
        <w:jc w:val="center"/>
        <w:rPr>
          <w:rFonts w:ascii="Times New Roman" w:hAnsi="Times New Roman"/>
          <w:sz w:val="24"/>
          <w:szCs w:val="24"/>
        </w:rPr>
      </w:pPr>
    </w:p>
    <w:p w:rsidR="006D2F38" w:rsidRPr="006D2F38" w:rsidRDefault="006D2F38" w:rsidP="006D2F38">
      <w:pPr>
        <w:rPr>
          <w:rFonts w:ascii="Times New Roman" w:hAnsi="Times New Roman"/>
          <w:sz w:val="24"/>
          <w:szCs w:val="24"/>
        </w:rPr>
      </w:pPr>
    </w:p>
    <w:p w:rsidR="006D2F38" w:rsidRPr="006D2F38" w:rsidRDefault="006D2F38" w:rsidP="006D2F38">
      <w:pPr>
        <w:spacing w:after="0" w:line="240" w:lineRule="auto"/>
        <w:jc w:val="center"/>
        <w:rPr>
          <w:rFonts w:ascii="Times New Roman" w:hAnsi="Times New Roman"/>
          <w:b/>
        </w:rPr>
      </w:pPr>
      <w:r w:rsidRPr="006D2F38">
        <w:rPr>
          <w:rFonts w:ascii="Times New Roman" w:hAnsi="Times New Roman"/>
          <w:b/>
        </w:rPr>
        <w:t xml:space="preserve">МЕТОДИЧЕСКИЕ РЕКОМЕНДАЦИИ ПО НАПИСАНИЮ АТТЕСТАЦИОННОЙ РАБОТЫ  </w:t>
      </w:r>
    </w:p>
    <w:p w:rsidR="006D2F38" w:rsidRPr="006D2F38" w:rsidRDefault="006D2F38" w:rsidP="006D2F38">
      <w:pPr>
        <w:spacing w:after="0" w:line="240" w:lineRule="auto"/>
        <w:rPr>
          <w:rFonts w:ascii="Times New Roman" w:hAnsi="Times New Roman"/>
          <w:sz w:val="24"/>
          <w:szCs w:val="24"/>
        </w:rPr>
      </w:pP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 xml:space="preserve">Аттестационная работа является отчетной формой обучения слушателей с элементами самостоятельного научного исследования. В аттестационной работе слушатель должен показать наличие научных знаний по избранной теме в объеме, установленном учебной </w:t>
      </w:r>
      <w:proofErr w:type="gramStart"/>
      <w:r w:rsidRPr="006D2F38">
        <w:rPr>
          <w:rFonts w:ascii="Times New Roman" w:eastAsia="Times New Roman" w:hAnsi="Times New Roman"/>
          <w:color w:val="000000"/>
          <w:sz w:val="24"/>
          <w:szCs w:val="24"/>
          <w:lang w:eastAsia="ru-RU"/>
        </w:rPr>
        <w:t>программой  и</w:t>
      </w:r>
      <w:proofErr w:type="gramEnd"/>
      <w:r w:rsidRPr="006D2F38">
        <w:rPr>
          <w:rFonts w:ascii="Times New Roman" w:eastAsia="Times New Roman" w:hAnsi="Times New Roman"/>
          <w:color w:val="000000"/>
          <w:sz w:val="24"/>
          <w:szCs w:val="24"/>
          <w:lang w:eastAsia="ru-RU"/>
        </w:rPr>
        <w:t xml:space="preserve"> наличие элементарных навыков и умений научного исследования.</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proofErr w:type="gramStart"/>
      <w:r w:rsidRPr="006D2F38">
        <w:rPr>
          <w:rFonts w:ascii="Times New Roman" w:eastAsia="Times New Roman" w:hAnsi="Times New Roman"/>
          <w:color w:val="000000"/>
          <w:sz w:val="24"/>
          <w:szCs w:val="24"/>
          <w:lang w:eastAsia="ru-RU"/>
        </w:rPr>
        <w:t>Собственно</w:t>
      </w:r>
      <w:proofErr w:type="gramEnd"/>
      <w:r w:rsidRPr="006D2F38">
        <w:rPr>
          <w:rFonts w:ascii="Times New Roman" w:eastAsia="Times New Roman" w:hAnsi="Times New Roman"/>
          <w:color w:val="000000"/>
          <w:sz w:val="24"/>
          <w:szCs w:val="24"/>
          <w:lang w:eastAsia="ru-RU"/>
        </w:rPr>
        <w:t xml:space="preserve"> аттестационная работа состоит из двух главных частей. Первая часть – краткий реферативный обзор состояния (разработки) избранной темы или вопроса со ссылками на имеющиеся теоретические школы и направления, на конкретные исследования ведущих по данной проблематике ученых. Вторая часть – собственное исследование того или иного конкретного аспекта поставленной проблемы или вопроса.</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Первая часть представляет собой по существу реферат. Реферат может быть обзором ряда наиболее важных (известных, популярных, признанных) научных монографий или научных статей по некоторой общей для всех них тематике. Он также может быть кратким изложением материалов дискуссии, круглого стола, конференции по той или иной теме. Реферат не предполагает самостоятельного исследования темы и не требует определения позиции автора или его оценки излагаемого материала. Задача реферата – краткое изложение основных точек зрения, существующих в науке на сегодняшний день.</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Вторая часть складывается из следующих этапов:</w:t>
      </w:r>
    </w:p>
    <w:p w:rsidR="006D2F38" w:rsidRPr="006D2F38" w:rsidRDefault="006D2F38" w:rsidP="006D2F38">
      <w:pPr>
        <w:numPr>
          <w:ilvl w:val="0"/>
          <w:numId w:val="11"/>
        </w:numPr>
        <w:spacing w:after="0" w:line="240" w:lineRule="auto"/>
        <w:ind w:left="720"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 xml:space="preserve">Выделение определенного конкретного аспекта самостоятельного исследования темы. Выдвижение и формулирование гипотезы (не более 2-3 гипотез) собственного исследования;   </w:t>
      </w:r>
    </w:p>
    <w:p w:rsidR="006D2F38" w:rsidRPr="006D2F38" w:rsidRDefault="006D2F38" w:rsidP="006D2F38">
      <w:pPr>
        <w:numPr>
          <w:ilvl w:val="0"/>
          <w:numId w:val="10"/>
        </w:numPr>
        <w:spacing w:after="0" w:line="240" w:lineRule="auto"/>
        <w:ind w:right="360"/>
        <w:jc w:val="both"/>
        <w:rPr>
          <w:rFonts w:ascii="Times New Roman" w:eastAsia="Times New Roman" w:hAnsi="Times New Roman"/>
          <w:color w:val="000000"/>
          <w:sz w:val="24"/>
          <w:szCs w:val="24"/>
          <w:lang w:eastAsia="ru-RU"/>
        </w:rPr>
      </w:pPr>
      <w:proofErr w:type="gramStart"/>
      <w:r w:rsidRPr="006D2F38">
        <w:rPr>
          <w:rFonts w:ascii="Times New Roman" w:eastAsia="Times New Roman" w:hAnsi="Times New Roman"/>
          <w:color w:val="000000"/>
          <w:sz w:val="24"/>
          <w:szCs w:val="24"/>
          <w:lang w:eastAsia="ru-RU"/>
        </w:rPr>
        <w:t>Описание  методов</w:t>
      </w:r>
      <w:proofErr w:type="gramEnd"/>
      <w:r w:rsidRPr="006D2F38">
        <w:rPr>
          <w:rFonts w:ascii="Times New Roman" w:eastAsia="Times New Roman" w:hAnsi="Times New Roman"/>
          <w:color w:val="000000"/>
          <w:sz w:val="24"/>
          <w:szCs w:val="24"/>
          <w:lang w:eastAsia="ru-RU"/>
        </w:rPr>
        <w:t xml:space="preserve"> сбора материала для проверки гипотезы. Оно имеет два вида: общенаучные (опыт, наблюдение, анализ, модель и т.п.) и специфические для данной области науки (методы социальной статистики, методика изучения лидерства, методика подготовки решений в управлении и т.п.). </w:t>
      </w:r>
    </w:p>
    <w:p w:rsidR="006D2F38" w:rsidRPr="006D2F38" w:rsidRDefault="006D2F38" w:rsidP="006D2F38">
      <w:pPr>
        <w:numPr>
          <w:ilvl w:val="0"/>
          <w:numId w:val="10"/>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Проведение исследования. Оно представляет собой краткий отчет о применении выбранных методов к анализу установленной выборки данных и оценке правильности выдвинутой гипотезы.</w:t>
      </w:r>
    </w:p>
    <w:p w:rsidR="006D2F38" w:rsidRPr="006D2F38" w:rsidRDefault="006D2F38" w:rsidP="006D2F38">
      <w:pPr>
        <w:numPr>
          <w:ilvl w:val="0"/>
          <w:numId w:val="10"/>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 xml:space="preserve">Обсуждение результатов, т.е. анализ всех материалов проведенного исследования и о </w:t>
      </w:r>
      <w:proofErr w:type="gramStart"/>
      <w:r w:rsidRPr="006D2F38">
        <w:rPr>
          <w:rFonts w:ascii="Times New Roman" w:eastAsia="Times New Roman" w:hAnsi="Times New Roman"/>
          <w:color w:val="000000"/>
          <w:sz w:val="24"/>
          <w:szCs w:val="24"/>
          <w:lang w:eastAsia="ru-RU"/>
        </w:rPr>
        <w:t>степени  доказательности</w:t>
      </w:r>
      <w:proofErr w:type="gramEnd"/>
      <w:r w:rsidRPr="006D2F38">
        <w:rPr>
          <w:rFonts w:ascii="Times New Roman" w:eastAsia="Times New Roman" w:hAnsi="Times New Roman"/>
          <w:color w:val="000000"/>
          <w:sz w:val="24"/>
          <w:szCs w:val="24"/>
          <w:lang w:eastAsia="ru-RU"/>
        </w:rPr>
        <w:t xml:space="preserve"> выдвинутых предположений.</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Помимо названных выше двух главных частей курсовая работа должна включать оглавление, введение, заключение и список использованной литературы.</w:t>
      </w:r>
    </w:p>
    <w:p w:rsidR="006D2F38" w:rsidRPr="006D2F38" w:rsidRDefault="006D2F38" w:rsidP="006D2F38">
      <w:pPr>
        <w:numPr>
          <w:ilvl w:val="0"/>
          <w:numId w:val="13"/>
        </w:numPr>
        <w:spacing w:after="0" w:line="240" w:lineRule="auto"/>
        <w:ind w:left="720"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Оглавление должно включать все заголовки, имеющиеся в работе. Номера страниц в оглавлении проставляются после перепечатки рукописи.</w:t>
      </w:r>
    </w:p>
    <w:p w:rsidR="006D2F38" w:rsidRPr="006D2F38" w:rsidRDefault="006D2F38" w:rsidP="006D2F38">
      <w:pPr>
        <w:numPr>
          <w:ilvl w:val="0"/>
          <w:numId w:val="12"/>
        </w:numPr>
        <w:spacing w:after="0" w:line="240" w:lineRule="auto"/>
        <w:ind w:left="720"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Во введении обосновывается научная или практическая значимость избранной темы, определяются границы ее рассмотрения, указываются основные источники сбора эмпирического материала.</w:t>
      </w:r>
    </w:p>
    <w:p w:rsidR="006D2F38" w:rsidRPr="006D2F38" w:rsidRDefault="006D2F38" w:rsidP="006D2F38">
      <w:pPr>
        <w:numPr>
          <w:ilvl w:val="0"/>
          <w:numId w:val="12"/>
        </w:numPr>
        <w:spacing w:after="0" w:line="240" w:lineRule="auto"/>
        <w:ind w:left="720"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Заключение представляет собой краткое (не более 0,5 страниц) изложение наиболее важных результатов проведенного исследования. В нем можно указать на обнаруженные трудности и нерешенные проблемы.</w:t>
      </w:r>
    </w:p>
    <w:p w:rsidR="006D2F38" w:rsidRPr="006D2F38" w:rsidRDefault="006D2F38" w:rsidP="006D2F38">
      <w:pPr>
        <w:numPr>
          <w:ilvl w:val="0"/>
          <w:numId w:val="12"/>
        </w:numPr>
        <w:spacing w:after="0" w:line="240" w:lineRule="auto"/>
        <w:ind w:left="720"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В список использованной литературы следует включить только те источники, которые были реально использованы (т.е. на них даны ссылки в тексте курсовой работы в качестве источников каких-либо теоретических положений или конкретных данных, либо из них приводятся цитаты, либо их них заимствуется концепция)</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 xml:space="preserve">Ссылки можно делать любым из двух способов. Первый: в нужном месте текста (обычно в конце предложения) ставится цифра – номер ссылки. А сама ссылка (т.е. библиографическое описание источника) располагается в нижней части страницы. Второй: </w:t>
      </w:r>
      <w:proofErr w:type="gramStart"/>
      <w:r w:rsidRPr="006D2F38">
        <w:rPr>
          <w:rFonts w:ascii="Times New Roman" w:eastAsia="Times New Roman" w:hAnsi="Times New Roman"/>
          <w:color w:val="000000"/>
          <w:sz w:val="24"/>
          <w:szCs w:val="24"/>
          <w:lang w:eastAsia="ru-RU"/>
        </w:rPr>
        <w:t>в нужной месте</w:t>
      </w:r>
      <w:proofErr w:type="gramEnd"/>
      <w:r w:rsidRPr="006D2F38">
        <w:rPr>
          <w:rFonts w:ascii="Times New Roman" w:eastAsia="Times New Roman" w:hAnsi="Times New Roman"/>
          <w:color w:val="000000"/>
          <w:sz w:val="24"/>
          <w:szCs w:val="24"/>
          <w:lang w:eastAsia="ru-RU"/>
        </w:rPr>
        <w:t xml:space="preserve"> текста ставятся скобки, в которых через точку с запятой ставятся две цифры: первая – это номер источника в списке использованной литературы, вторая – номер страницы.</w:t>
      </w:r>
    </w:p>
    <w:p w:rsidR="006D2F38" w:rsidRPr="006D2F38" w:rsidRDefault="006D2F38" w:rsidP="006D2F38">
      <w:pPr>
        <w:numPr>
          <w:ilvl w:val="0"/>
          <w:numId w:val="9"/>
        </w:numPr>
        <w:spacing w:after="0" w:line="240" w:lineRule="auto"/>
        <w:ind w:right="360"/>
        <w:jc w:val="both"/>
        <w:rPr>
          <w:rFonts w:ascii="Times New Roman" w:eastAsia="Times New Roman" w:hAnsi="Times New Roman"/>
          <w:color w:val="000000"/>
          <w:sz w:val="24"/>
          <w:szCs w:val="24"/>
          <w:lang w:eastAsia="ru-RU"/>
        </w:rPr>
      </w:pPr>
      <w:r w:rsidRPr="006D2F38">
        <w:rPr>
          <w:rFonts w:ascii="Times New Roman" w:eastAsia="Times New Roman" w:hAnsi="Times New Roman"/>
          <w:color w:val="000000"/>
          <w:sz w:val="24"/>
          <w:szCs w:val="24"/>
          <w:lang w:eastAsia="ru-RU"/>
        </w:rPr>
        <w:t>Объем курсовой работы – 35-40 стандартных машинописных страниц (1800 знаков, т.е. 30 строк по 60 знаков).</w:t>
      </w:r>
    </w:p>
    <w:p w:rsidR="006D2F38" w:rsidRPr="006D2F38" w:rsidRDefault="006D2F38" w:rsidP="006D2F38">
      <w:pPr>
        <w:numPr>
          <w:ilvl w:val="0"/>
          <w:numId w:val="9"/>
        </w:numPr>
        <w:spacing w:after="0" w:line="240" w:lineRule="auto"/>
        <w:ind w:right="360"/>
        <w:jc w:val="both"/>
        <w:rPr>
          <w:rFonts w:ascii="Times New Roman" w:hAnsi="Times New Roman"/>
          <w:color w:val="000000"/>
          <w:sz w:val="24"/>
          <w:szCs w:val="24"/>
          <w:lang w:eastAsia="ru-RU"/>
        </w:rPr>
      </w:pPr>
      <w:r w:rsidRPr="006D2F38">
        <w:rPr>
          <w:rFonts w:ascii="Times New Roman" w:hAnsi="Times New Roman"/>
          <w:color w:val="000000"/>
          <w:sz w:val="24"/>
          <w:szCs w:val="24"/>
          <w:lang w:eastAsia="ru-RU"/>
        </w:rPr>
        <w:t>Работа выполняется на компьютере и предоставляется на защиту в распечатанном виде и на дискете.</w:t>
      </w:r>
    </w:p>
    <w:p w:rsidR="006D2F38" w:rsidRPr="006D2F38" w:rsidRDefault="006D2F38" w:rsidP="006D2F38">
      <w:pPr>
        <w:ind w:right="360"/>
        <w:rPr>
          <w:rFonts w:ascii="Times New Roman" w:hAnsi="Times New Roman"/>
          <w:color w:val="000000"/>
          <w:sz w:val="24"/>
          <w:szCs w:val="24"/>
          <w:lang w:eastAsia="ru-RU"/>
        </w:rPr>
      </w:pPr>
      <w:r w:rsidRPr="006D2F38">
        <w:rPr>
          <w:rFonts w:ascii="Times New Roman" w:hAnsi="Times New Roman"/>
          <w:color w:val="000000"/>
          <w:sz w:val="24"/>
          <w:szCs w:val="24"/>
          <w:lang w:eastAsia="ru-RU"/>
        </w:rPr>
        <w:t>9.  Работа защищается устно в последний день завершающего цикла.</w:t>
      </w:r>
    </w:p>
    <w:p w:rsidR="006D2F38" w:rsidRPr="006D2F38" w:rsidRDefault="006D2F38" w:rsidP="006D2F38">
      <w:pPr>
        <w:autoSpaceDE w:val="0"/>
        <w:autoSpaceDN w:val="0"/>
        <w:adjustRightInd w:val="0"/>
        <w:spacing w:after="0" w:line="240" w:lineRule="auto"/>
        <w:rPr>
          <w:rFonts w:ascii="TimesNewRomanPS-BoldItalicMT" w:hAnsi="TimesNewRomanPS-BoldItalicMT" w:cs="TimesNewRomanPS-BoldItalicMT"/>
          <w:b/>
          <w:bCs/>
          <w:i/>
          <w:iCs/>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p w:rsidR="006D2F38" w:rsidRDefault="006D2F38" w:rsidP="00AD4F7A">
      <w:pPr>
        <w:autoSpaceDE w:val="0"/>
        <w:autoSpaceDN w:val="0"/>
        <w:adjustRightInd w:val="0"/>
        <w:spacing w:after="0" w:line="240" w:lineRule="auto"/>
        <w:rPr>
          <w:rFonts w:ascii="Times New Roman" w:hAnsi="Times New Roman"/>
          <w:b/>
          <w:bCs/>
          <w:iCs/>
          <w:sz w:val="24"/>
          <w:szCs w:val="24"/>
        </w:rPr>
      </w:pPr>
    </w:p>
    <w:sectPr w:rsidR="006D2F38" w:rsidSect="00AD4F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E86"/>
    <w:multiLevelType w:val="hybridMultilevel"/>
    <w:tmpl w:val="297617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8F65712"/>
    <w:multiLevelType w:val="hybridMultilevel"/>
    <w:tmpl w:val="FA541AB6"/>
    <w:lvl w:ilvl="0" w:tplc="2D0454FE">
      <w:start w:val="1"/>
      <w:numFmt w:val="decimal"/>
      <w:lvlText w:val="%1."/>
      <w:lvlJc w:val="left"/>
      <w:pPr>
        <w:ind w:left="106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14B39"/>
    <w:multiLevelType w:val="hybridMultilevel"/>
    <w:tmpl w:val="C53C3D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0270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E5A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057A5D"/>
    <w:multiLevelType w:val="multilevel"/>
    <w:tmpl w:val="DC900E94"/>
    <w:lvl w:ilvl="0">
      <w:start w:val="3"/>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40500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0F11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38B4F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5B3951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A24A4E"/>
    <w:multiLevelType w:val="multilevel"/>
    <w:tmpl w:val="A824D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B514DA"/>
    <w:multiLevelType w:val="multilevel"/>
    <w:tmpl w:val="5076585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8"/>
  </w:num>
  <w:num w:numId="10">
    <w:abstractNumId w:val="6"/>
  </w:num>
  <w:num w:numId="11">
    <w:abstractNumId w:val="3"/>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22FB"/>
    <w:rsid w:val="00023B2C"/>
    <w:rsid w:val="00073F5C"/>
    <w:rsid w:val="00143B0C"/>
    <w:rsid w:val="001857BD"/>
    <w:rsid w:val="001F468F"/>
    <w:rsid w:val="0022129C"/>
    <w:rsid w:val="00264A0C"/>
    <w:rsid w:val="002800AB"/>
    <w:rsid w:val="00280377"/>
    <w:rsid w:val="002A6CC6"/>
    <w:rsid w:val="003136A6"/>
    <w:rsid w:val="00334079"/>
    <w:rsid w:val="00341EF7"/>
    <w:rsid w:val="003E086E"/>
    <w:rsid w:val="00404838"/>
    <w:rsid w:val="004240DD"/>
    <w:rsid w:val="00425ACC"/>
    <w:rsid w:val="00441E1D"/>
    <w:rsid w:val="004705D6"/>
    <w:rsid w:val="004A7F99"/>
    <w:rsid w:val="004E2DC8"/>
    <w:rsid w:val="00501085"/>
    <w:rsid w:val="00544AE5"/>
    <w:rsid w:val="00545226"/>
    <w:rsid w:val="005609AC"/>
    <w:rsid w:val="005710F1"/>
    <w:rsid w:val="00581BCA"/>
    <w:rsid w:val="005F6D33"/>
    <w:rsid w:val="0061647D"/>
    <w:rsid w:val="00622F2D"/>
    <w:rsid w:val="00626B7F"/>
    <w:rsid w:val="006310F7"/>
    <w:rsid w:val="00650A7E"/>
    <w:rsid w:val="0065356D"/>
    <w:rsid w:val="006B12EE"/>
    <w:rsid w:val="006D2F38"/>
    <w:rsid w:val="006E0E9F"/>
    <w:rsid w:val="00725359"/>
    <w:rsid w:val="007316A3"/>
    <w:rsid w:val="00765CE8"/>
    <w:rsid w:val="007766C7"/>
    <w:rsid w:val="007A3F0E"/>
    <w:rsid w:val="007D682D"/>
    <w:rsid w:val="0080303C"/>
    <w:rsid w:val="00820128"/>
    <w:rsid w:val="008537C0"/>
    <w:rsid w:val="0087171F"/>
    <w:rsid w:val="008B03FA"/>
    <w:rsid w:val="008C13EA"/>
    <w:rsid w:val="008E1BAF"/>
    <w:rsid w:val="008F1FC5"/>
    <w:rsid w:val="00901FD8"/>
    <w:rsid w:val="009151F8"/>
    <w:rsid w:val="00954F7B"/>
    <w:rsid w:val="009567B5"/>
    <w:rsid w:val="00A80619"/>
    <w:rsid w:val="00AD4F7A"/>
    <w:rsid w:val="00B21F18"/>
    <w:rsid w:val="00BA1F25"/>
    <w:rsid w:val="00C4312B"/>
    <w:rsid w:val="00C56833"/>
    <w:rsid w:val="00C57BC3"/>
    <w:rsid w:val="00D6041D"/>
    <w:rsid w:val="00D75A60"/>
    <w:rsid w:val="00D934D7"/>
    <w:rsid w:val="00E11316"/>
    <w:rsid w:val="00E13CAF"/>
    <w:rsid w:val="00EB22FB"/>
    <w:rsid w:val="00EF2192"/>
    <w:rsid w:val="00F37BA7"/>
    <w:rsid w:val="00F56903"/>
    <w:rsid w:val="00F71A87"/>
    <w:rsid w:val="00F91D0A"/>
    <w:rsid w:val="00FA2349"/>
    <w:rsid w:val="00FF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A419D-B50C-4766-B394-8E71EC34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7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0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semiHidden/>
    <w:rsid w:val="002800AB"/>
    <w:pPr>
      <w:widowControl w:val="0"/>
      <w:snapToGrid w:val="0"/>
      <w:spacing w:before="180" w:after="0" w:line="300" w:lineRule="auto"/>
    </w:pPr>
    <w:rPr>
      <w:rFonts w:ascii="Times New Roman" w:eastAsia="Times New Roman" w:hAnsi="Times New Roman" w:cs="Times New Roman"/>
      <w:szCs w:val="20"/>
      <w:lang w:eastAsia="ru-RU"/>
    </w:rPr>
  </w:style>
  <w:style w:type="paragraph" w:customStyle="1" w:styleId="msonormalmrcssattr">
    <w:name w:val="msonormal_mr_css_attr"/>
    <w:basedOn w:val="a"/>
    <w:uiPriority w:val="99"/>
    <w:semiHidden/>
    <w:rsid w:val="002800A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81BCA"/>
    <w:pPr>
      <w:ind w:left="720"/>
      <w:contextualSpacing/>
    </w:pPr>
  </w:style>
  <w:style w:type="paragraph" w:customStyle="1" w:styleId="Default">
    <w:name w:val="Default"/>
    <w:uiPriority w:val="99"/>
    <w:rsid w:val="00D75A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5264">
      <w:bodyDiv w:val="1"/>
      <w:marLeft w:val="0"/>
      <w:marRight w:val="0"/>
      <w:marTop w:val="0"/>
      <w:marBottom w:val="0"/>
      <w:divBdr>
        <w:top w:val="none" w:sz="0" w:space="0" w:color="auto"/>
        <w:left w:val="none" w:sz="0" w:space="0" w:color="auto"/>
        <w:bottom w:val="none" w:sz="0" w:space="0" w:color="auto"/>
        <w:right w:val="none" w:sz="0" w:space="0" w:color="auto"/>
      </w:divBdr>
    </w:div>
    <w:div w:id="302659195">
      <w:bodyDiv w:val="1"/>
      <w:marLeft w:val="0"/>
      <w:marRight w:val="0"/>
      <w:marTop w:val="0"/>
      <w:marBottom w:val="0"/>
      <w:divBdr>
        <w:top w:val="none" w:sz="0" w:space="0" w:color="auto"/>
        <w:left w:val="none" w:sz="0" w:space="0" w:color="auto"/>
        <w:bottom w:val="none" w:sz="0" w:space="0" w:color="auto"/>
        <w:right w:val="none" w:sz="0" w:space="0" w:color="auto"/>
      </w:divBdr>
    </w:div>
    <w:div w:id="391541550">
      <w:bodyDiv w:val="1"/>
      <w:marLeft w:val="0"/>
      <w:marRight w:val="0"/>
      <w:marTop w:val="0"/>
      <w:marBottom w:val="0"/>
      <w:divBdr>
        <w:top w:val="none" w:sz="0" w:space="0" w:color="auto"/>
        <w:left w:val="none" w:sz="0" w:space="0" w:color="auto"/>
        <w:bottom w:val="none" w:sz="0" w:space="0" w:color="auto"/>
        <w:right w:val="none" w:sz="0" w:space="0" w:color="auto"/>
      </w:divBdr>
    </w:div>
    <w:div w:id="461266036">
      <w:bodyDiv w:val="1"/>
      <w:marLeft w:val="0"/>
      <w:marRight w:val="0"/>
      <w:marTop w:val="0"/>
      <w:marBottom w:val="0"/>
      <w:divBdr>
        <w:top w:val="none" w:sz="0" w:space="0" w:color="auto"/>
        <w:left w:val="none" w:sz="0" w:space="0" w:color="auto"/>
        <w:bottom w:val="none" w:sz="0" w:space="0" w:color="auto"/>
        <w:right w:val="none" w:sz="0" w:space="0" w:color="auto"/>
      </w:divBdr>
    </w:div>
    <w:div w:id="800343086">
      <w:bodyDiv w:val="1"/>
      <w:marLeft w:val="0"/>
      <w:marRight w:val="0"/>
      <w:marTop w:val="0"/>
      <w:marBottom w:val="0"/>
      <w:divBdr>
        <w:top w:val="none" w:sz="0" w:space="0" w:color="auto"/>
        <w:left w:val="none" w:sz="0" w:space="0" w:color="auto"/>
        <w:bottom w:val="none" w:sz="0" w:space="0" w:color="auto"/>
        <w:right w:val="none" w:sz="0" w:space="0" w:color="auto"/>
      </w:divBdr>
    </w:div>
    <w:div w:id="873232186">
      <w:bodyDiv w:val="1"/>
      <w:marLeft w:val="0"/>
      <w:marRight w:val="0"/>
      <w:marTop w:val="0"/>
      <w:marBottom w:val="0"/>
      <w:divBdr>
        <w:top w:val="none" w:sz="0" w:space="0" w:color="auto"/>
        <w:left w:val="none" w:sz="0" w:space="0" w:color="auto"/>
        <w:bottom w:val="none" w:sz="0" w:space="0" w:color="auto"/>
        <w:right w:val="none" w:sz="0" w:space="0" w:color="auto"/>
      </w:divBdr>
    </w:div>
    <w:div w:id="1085804306">
      <w:bodyDiv w:val="1"/>
      <w:marLeft w:val="0"/>
      <w:marRight w:val="0"/>
      <w:marTop w:val="0"/>
      <w:marBottom w:val="0"/>
      <w:divBdr>
        <w:top w:val="none" w:sz="0" w:space="0" w:color="auto"/>
        <w:left w:val="none" w:sz="0" w:space="0" w:color="auto"/>
        <w:bottom w:val="none" w:sz="0" w:space="0" w:color="auto"/>
        <w:right w:val="none" w:sz="0" w:space="0" w:color="auto"/>
      </w:divBdr>
    </w:div>
    <w:div w:id="1308780236">
      <w:bodyDiv w:val="1"/>
      <w:marLeft w:val="0"/>
      <w:marRight w:val="0"/>
      <w:marTop w:val="0"/>
      <w:marBottom w:val="0"/>
      <w:divBdr>
        <w:top w:val="none" w:sz="0" w:space="0" w:color="auto"/>
        <w:left w:val="none" w:sz="0" w:space="0" w:color="auto"/>
        <w:bottom w:val="none" w:sz="0" w:space="0" w:color="auto"/>
        <w:right w:val="none" w:sz="0" w:space="0" w:color="auto"/>
      </w:divBdr>
    </w:div>
    <w:div w:id="1407415411">
      <w:bodyDiv w:val="1"/>
      <w:marLeft w:val="0"/>
      <w:marRight w:val="0"/>
      <w:marTop w:val="0"/>
      <w:marBottom w:val="0"/>
      <w:divBdr>
        <w:top w:val="none" w:sz="0" w:space="0" w:color="auto"/>
        <w:left w:val="none" w:sz="0" w:space="0" w:color="auto"/>
        <w:bottom w:val="none" w:sz="0" w:space="0" w:color="auto"/>
        <w:right w:val="none" w:sz="0" w:space="0" w:color="auto"/>
      </w:divBdr>
    </w:div>
    <w:div w:id="1838956630">
      <w:bodyDiv w:val="1"/>
      <w:marLeft w:val="0"/>
      <w:marRight w:val="0"/>
      <w:marTop w:val="0"/>
      <w:marBottom w:val="0"/>
      <w:divBdr>
        <w:top w:val="none" w:sz="0" w:space="0" w:color="auto"/>
        <w:left w:val="none" w:sz="0" w:space="0" w:color="auto"/>
        <w:bottom w:val="none" w:sz="0" w:space="0" w:color="auto"/>
        <w:right w:val="none" w:sz="0" w:space="0" w:color="auto"/>
      </w:divBdr>
    </w:div>
    <w:div w:id="2060279883">
      <w:bodyDiv w:val="1"/>
      <w:marLeft w:val="0"/>
      <w:marRight w:val="0"/>
      <w:marTop w:val="0"/>
      <w:marBottom w:val="0"/>
      <w:divBdr>
        <w:top w:val="none" w:sz="0" w:space="0" w:color="auto"/>
        <w:left w:val="none" w:sz="0" w:space="0" w:color="auto"/>
        <w:bottom w:val="none" w:sz="0" w:space="0" w:color="auto"/>
        <w:right w:val="none" w:sz="0" w:space="0" w:color="auto"/>
      </w:divBdr>
    </w:div>
    <w:div w:id="20996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7752-701C-4BCB-BB34-D7C29204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12</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Дугина Юлия Игоревна</cp:lastModifiedBy>
  <cp:revision>66</cp:revision>
  <dcterms:created xsi:type="dcterms:W3CDTF">2021-02-17T03:35:00Z</dcterms:created>
  <dcterms:modified xsi:type="dcterms:W3CDTF">2021-04-06T07:33:00Z</dcterms:modified>
</cp:coreProperties>
</file>