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838" w:rsidRDefault="00456931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645910" cy="114446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34079" w:rsidRDefault="00334079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 xml:space="preserve">Разработчики: </w:t>
      </w:r>
    </w:p>
    <w:p w:rsidR="00456931" w:rsidRPr="00456931" w:rsidRDefault="00456931" w:rsidP="0045693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56931">
        <w:rPr>
          <w:rFonts w:ascii="Times New Roman" w:eastAsia="Times New Roman" w:hAnsi="Times New Roman"/>
          <w:sz w:val="24"/>
          <w:szCs w:val="24"/>
          <w:lang w:eastAsia="ru-RU"/>
        </w:rPr>
        <w:t>Кобышева</w:t>
      </w:r>
      <w:proofErr w:type="spellEnd"/>
      <w:r w:rsidRPr="00456931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Марина Семеновна, кандидат экономических наук</w:t>
      </w: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Белякова Елена Ивановна, кандидат экономических наук.</w:t>
      </w: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56931">
        <w:rPr>
          <w:rFonts w:ascii="Times New Roman" w:hAnsi="Times New Roman"/>
          <w:sz w:val="24"/>
          <w:szCs w:val="24"/>
        </w:rPr>
        <w:t>Никоноров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Валентин Михайлович, </w:t>
      </w:r>
      <w:r w:rsidRPr="00456931">
        <w:rPr>
          <w:rFonts w:ascii="Times New Roman" w:eastAsia="Times New Roman" w:hAnsi="Times New Roman"/>
          <w:sz w:val="24"/>
          <w:szCs w:val="24"/>
          <w:lang w:eastAsia="ru-RU"/>
        </w:rPr>
        <w:t>кандидат экономических наук, доцент</w:t>
      </w: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6931">
        <w:rPr>
          <w:rFonts w:ascii="Times New Roman" w:eastAsia="Times New Roman" w:hAnsi="Times New Roman"/>
          <w:sz w:val="24"/>
          <w:szCs w:val="24"/>
          <w:lang w:eastAsia="ru-RU"/>
        </w:rPr>
        <w:t>Сироткин Лев Борисович</w:t>
      </w: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6931">
        <w:rPr>
          <w:rFonts w:ascii="Times New Roman" w:eastAsia="Times New Roman" w:hAnsi="Times New Roman"/>
          <w:sz w:val="24"/>
          <w:szCs w:val="24"/>
          <w:lang w:eastAsia="ru-RU"/>
        </w:rPr>
        <w:t>Юрасова Юлия Владимировна</w:t>
      </w: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Обсуждена и рекомендована к утверждению</w:t>
      </w:r>
    </w:p>
    <w:p w:rsidR="00456931" w:rsidRPr="00456931" w:rsidRDefault="00456931" w:rsidP="004569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На заседании Ученого Совета</w:t>
      </w:r>
    </w:p>
    <w:p w:rsidR="00456931" w:rsidRPr="00456931" w:rsidRDefault="00456931" w:rsidP="00456931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56931">
        <w:rPr>
          <w:rFonts w:ascii="Times New Roman" w:hAnsi="Times New Roman"/>
          <w:sz w:val="24"/>
          <w:szCs w:val="24"/>
        </w:rPr>
        <w:t>прот.№</w:t>
      </w:r>
      <w:proofErr w:type="gramEnd"/>
      <w:r w:rsidRPr="00456931">
        <w:rPr>
          <w:rFonts w:ascii="Times New Roman" w:hAnsi="Times New Roman"/>
          <w:sz w:val="24"/>
          <w:szCs w:val="24"/>
        </w:rPr>
        <w:t>1 от 15.01.2019г.</w:t>
      </w:r>
    </w:p>
    <w:p w:rsidR="00456931" w:rsidRPr="00456931" w:rsidRDefault="00456931" w:rsidP="004569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931" w:rsidRPr="00456931" w:rsidRDefault="00456931" w:rsidP="0045693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 xml:space="preserve">1. ОБЩАЯ ХАРАКТЕРИСТИКА ПРОГРАММЫ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Цель реализации программы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color w:val="333333"/>
        </w:rPr>
        <w:t xml:space="preserve">     </w:t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Цель: </w:t>
      </w:r>
      <w:bookmarkStart w:id="0" w:name="bookmark11"/>
      <w:r w:rsidRPr="00456931">
        <w:rPr>
          <w:rFonts w:ascii="Times New Roman" w:hAnsi="Times New Roman"/>
          <w:bCs/>
          <w:iCs/>
          <w:sz w:val="24"/>
          <w:szCs w:val="24"/>
        </w:rPr>
        <w:t xml:space="preserve">совершенствование профессионального уровня слушателей в рамках имеющейся квалификации, развитие необходимых навыков для выполнения нового вида профессиональной деятельности, приобретение новой квалификации для профессиональной деятельности участию в государственных (муниципальных) и корпоративных закупках.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</w:pPr>
      <w:r w:rsidRPr="00456931">
        <w:rPr>
          <w:rFonts w:ascii="Times New Roman" w:hAnsi="Times New Roman"/>
          <w:bCs/>
          <w:iCs/>
          <w:sz w:val="24"/>
          <w:szCs w:val="24"/>
        </w:rPr>
        <w:t>Категория слушателей:</w:t>
      </w:r>
      <w:bookmarkEnd w:id="0"/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sym w:font="Symbol" w:char="F02D"/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 лица, обеспечивающие закупочные процедуры,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sym w:font="Symbol" w:char="F02D"/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 специалисты по закупкам для нужд заказчиков,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sym w:font="Symbol" w:char="F02D"/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 контрактные управляющие,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sym w:font="Symbol" w:char="F02D"/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 сотрудники контрактных служб,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sym w:font="Symbol" w:char="F02D"/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 руководители организаций - государственных и муниципальных заказчиков бюджетных учреждений,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sym w:font="Symbol" w:char="F02D"/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 лица, состоящие в резерве на замещение соответствующих должностей государственной гражданской и муниципальной службы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56931" w:rsidRPr="00456931" w:rsidRDefault="00456931" w:rsidP="00456931">
      <w:pPr>
        <w:tabs>
          <w:tab w:val="left" w:pos="2127"/>
          <w:tab w:val="right" w:leader="underscore" w:pos="9639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     Нормативную правовую основу разработки программы составляют:</w:t>
      </w:r>
    </w:p>
    <w:p w:rsidR="00456931" w:rsidRPr="00456931" w:rsidRDefault="00456931" w:rsidP="00456931">
      <w:pPr>
        <w:tabs>
          <w:tab w:val="left" w:pos="2127"/>
          <w:tab w:val="right" w:leader="underscore" w:pos="9639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456931" w:rsidRPr="00456931" w:rsidRDefault="00456931" w:rsidP="00456931">
      <w:pPr>
        <w:tabs>
          <w:tab w:val="left" w:pos="2127"/>
          <w:tab w:val="right" w:leader="underscore" w:pos="9639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Федеральный закон от 05.04.2013 № 44-ФЗ «О контрактной системе </w:t>
      </w:r>
      <w:proofErr w:type="gramStart"/>
      <w:r w:rsidRPr="00456931">
        <w:rPr>
          <w:rFonts w:ascii="Times New Roman" w:hAnsi="Times New Roman"/>
          <w:sz w:val="24"/>
          <w:szCs w:val="24"/>
        </w:rPr>
        <w:t>в сфер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закупок товаров работ, услуг для государственных и муниципальных нужд»</w:t>
      </w:r>
    </w:p>
    <w:p w:rsidR="00456931" w:rsidRPr="00456931" w:rsidRDefault="00456931" w:rsidP="00456931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 июля 2013 г. № 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:rsidR="00456931" w:rsidRPr="00456931" w:rsidRDefault="00456931" w:rsidP="00456931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 постановление Правительства Российской Федерации от 22 января 2013 г. № 23 «О Правилах разработки, утверждения и применения профессиональных стандартов»;</w:t>
      </w:r>
    </w:p>
    <w:p w:rsidR="00456931" w:rsidRPr="00456931" w:rsidRDefault="00456931" w:rsidP="00456931">
      <w:pPr>
        <w:spacing w:after="0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        приказ Минтруда России от 12 апреля 2013 г. № 148н «Об утверждении уровней квалификаций в целях разработки проектов профессиональных стандартов».</w:t>
      </w:r>
    </w:p>
    <w:p w:rsidR="00456931" w:rsidRPr="00456931" w:rsidRDefault="00456931" w:rsidP="00456931">
      <w:pPr>
        <w:spacing w:after="0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       Программа разработана в соответствии с требованиями профессионального стандарта «Специалист в сфере закупок», утвержденного приказом Министерства труда и социальной защиты Российской Федерации от 10 сентября 2015 г. N 625н</w:t>
      </w:r>
    </w:p>
    <w:p w:rsidR="00456931" w:rsidRPr="00456931" w:rsidRDefault="00456931" w:rsidP="00456931">
      <w:pPr>
        <w:spacing w:after="0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1.2. Характеристика нового вида профессиональной деятельности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Область профессиональной деятельности слушателей: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Государственные, муниципальные закупки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Объектами профессиональной деятельности слушателей являются: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Организационно-техническое обеспечение процедур закупок, руководство и контроль осуществления процедур закупок.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Планирование закупок. Определение критериев закупок. Разработка, оформление и экспертиза документации по закупке.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 Заключение и исполнение контракта. Отчетность заказчика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Поиск и анализ размещенных закупок для государственных (муниципальных) целей, корпоративных закупок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Оценка возможностей участия собственной компании в таких закупках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Планирование деятельности собственной компании в государственных (муниципальных) и корпоративных закупках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Подготовка документации для заявок на участие в тендерах, аккредитации на торговых электронных площадках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1.3. Требования к результатам освоения программы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Слушатель в результате освоения программы должен обладать следующими профессиональными компетенциями: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Специалист должен обладать общими компетенциями, включающими в себя способность: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Эффективно работать в соответствии с положениями Закона «О контрактной системе».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Анализировать закупочную документацию и действия заказчиков на предмет соответствия требованиям законодательства о контрактной системе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Правильно оценивать документы закупки и готовить заявки на участие в тендерах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Выявлять ошибки в описании объекта закупки, в обосновании цены контракта, в проекте контракта.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b/>
          <w:sz w:val="24"/>
          <w:szCs w:val="24"/>
        </w:rPr>
      </w:pPr>
      <w:r w:rsidRPr="00456931">
        <w:rPr>
          <w:rFonts w:ascii="Times New Roman" w:hAnsi="Times New Roman"/>
          <w:b/>
          <w:sz w:val="24"/>
          <w:szCs w:val="24"/>
        </w:rPr>
        <w:t>Специалист должен обладать профессиональными компетенциями, соответствующими основным видам профессиональной деятельности: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Специалист должен обладать общими компетенциями (ОК), включающими в себя способность: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Эффективно работать в соответствии с положениями Закона «О контрактной системе».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Анализировать процедуры планирования закупок на предмет соответствия требованиям законодательства о контрактной системе и организовывать и проводить указанные процедуры.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Правильно оценивать заявки, составлять протоколы и готовить иные документы при проведении конкурентных и иных закупочных процедур.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Осуществлять своевременную и правильную проверку соответствия поставщиков, подрядчиков, исполнителей единым/дополнительным требованиям и соблюдение ими антидемпинговых мер.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Выявлять типичные ошибки при обосновании цены контракта, цены контракта, заключаемого с единственным поставщиком и целесообразности закупки.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Специалист должен обладать профессиональными компетенциями (ПК), соответствующими основным видам профессиональной деятельности: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sym w:font="Symbol" w:char="F02D"/>
      </w:r>
      <w:r w:rsidRPr="00456931">
        <w:rPr>
          <w:rFonts w:ascii="Times New Roman" w:hAnsi="Times New Roman"/>
          <w:sz w:val="24"/>
          <w:szCs w:val="24"/>
        </w:rPr>
        <w:t xml:space="preserve"> Готовность к выполнению должностных обязанностей по осуществлению деятельности в сфере закупок: разработка документации по закупкам; систематизация и анализ документации отдельных этапов закупочного цикла; применение нормативных правовых актов и методических рекомендаций; обеспечение качества осуществления закупок в рамках должностных обязанностей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Способность квалифицированно изучать, толковать и применять на практике положения нормативно-правовых актов в сфере закупок;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Готовность к выполнению должностных обязанностей по осуществлению деятельности в сфере закупок,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Анализ закупочной документации, разработка заявок на участие в тендерах, анализ документации отдельных этапов закупочного </w:t>
      </w:r>
      <w:proofErr w:type="gramStart"/>
      <w:r w:rsidRPr="00456931">
        <w:rPr>
          <w:rFonts w:ascii="Times New Roman" w:hAnsi="Times New Roman"/>
          <w:sz w:val="24"/>
          <w:szCs w:val="24"/>
        </w:rPr>
        <w:t>цикла;  Применение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нормативных правовых актов и методических рекомендаций,  обеспечение качества участия в тендерах в рамках должностных обязанностей </w:t>
      </w:r>
    </w:p>
    <w:p w:rsidR="00456931" w:rsidRPr="00456931" w:rsidRDefault="00456931" w:rsidP="00456931">
      <w:pPr>
        <w:autoSpaceDE w:val="0"/>
        <w:autoSpaceDN w:val="0"/>
        <w:adjustRightInd w:val="0"/>
        <w:spacing w:after="55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- Способность обеспечивать соблюдение требований Федерального закона Российской Федерации от 5 апреля 2013 г. N 44-ФЗ «О контрактной системе в сфере закупок товаров, работ, услуг для обеспечения государственных и муниципальных нужд», Федерального закона от 18.07.2011 № 223-ФЗ «О закупках товаров, работ, услуг отдельными идами юридических лиц», иных нормативно-правовых актов в сфере </w:t>
      </w:r>
      <w:proofErr w:type="spellStart"/>
      <w:r w:rsidRPr="00456931">
        <w:rPr>
          <w:rFonts w:ascii="Times New Roman" w:hAnsi="Times New Roman"/>
          <w:sz w:val="24"/>
          <w:szCs w:val="24"/>
        </w:rPr>
        <w:t>госзакупок</w:t>
      </w:r>
      <w:proofErr w:type="spellEnd"/>
      <w:r w:rsidRPr="00456931">
        <w:rPr>
          <w:rFonts w:ascii="Times New Roman" w:hAnsi="Times New Roman"/>
          <w:sz w:val="24"/>
          <w:szCs w:val="24"/>
        </w:rPr>
        <w:t>.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NewRomanPS-BoldItalicMT" w:hAnsi="TimesNewRomanPS-BoldItalicMT" w:cs="TimesNewRomanPS-BoldItalicMT"/>
          <w:b/>
          <w:bCs/>
          <w:i/>
          <w:iCs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1.4. Требования к уровню подготовки поступающего на обучение, необходимому для освоения программы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К освоению дополнительной профессиональной программы профессиональной переподготовки «Специалист в сфере закупок» допускаются:</w:t>
      </w:r>
    </w:p>
    <w:p w:rsidR="00456931" w:rsidRPr="00456931" w:rsidRDefault="00456931" w:rsidP="0045693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Лица, имеющие среднее профессиональное и (или) высшее образование;</w:t>
      </w:r>
    </w:p>
    <w:p w:rsidR="00456931" w:rsidRPr="00456931" w:rsidRDefault="00456931" w:rsidP="0045693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Лица, получающие среднее профессиональное и (или) высшее образование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Наличие диплома или академической справки должно подтверждаться документом государственного или установленного образца.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 xml:space="preserve">1.5. Трудоемкость обучения   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Трудоемкость обучения по данной программе – 260 часов, включая все виды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аудиторной и внеаудиторной (самостоятельной) учебной работы слушателя.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1.6. Форма обучения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Форма обучения -  с частичным отрывом от работы, с использованием дистанционных образовательных технологий.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1.7. Режим занятий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NewRomanPS-BoldItalicMT" w:hAnsi="TimesNewRomanPS-BoldItalicMT" w:cs="TimesNewRomanPS-BoldItalicMT"/>
          <w:b/>
          <w:bCs/>
          <w:i/>
          <w:iCs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Учебная нагрузка устанавливается не более 40 часов в неделю, включая все виды аудиторной и внеаудиторной (самостоятельной) учебной работы слушателя.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56931" w:rsidRPr="00456931" w:rsidRDefault="00456931" w:rsidP="00456931">
      <w:pPr>
        <w:keepNext/>
        <w:keepLines/>
        <w:widowControl w:val="0"/>
        <w:spacing w:after="205" w:line="220" w:lineRule="exact"/>
        <w:jc w:val="both"/>
        <w:outlineLvl w:val="5"/>
        <w:rPr>
          <w:rFonts w:ascii="Times New Roman" w:eastAsia="Times New Roman" w:hAnsi="Times New Roman"/>
          <w:b/>
          <w:bCs/>
          <w:lang w:eastAsia="ru-RU"/>
        </w:rPr>
      </w:pPr>
      <w:bookmarkStart w:id="1" w:name="bookmark15"/>
      <w:r w:rsidRPr="00456931">
        <w:rPr>
          <w:rFonts w:ascii="Times New Roman" w:eastAsia="Times New Roman" w:hAnsi="Times New Roman"/>
          <w:b/>
          <w:bCs/>
          <w:color w:val="000000"/>
          <w:lang w:eastAsia="ru-RU" w:bidi="ru-RU"/>
        </w:rPr>
        <w:t>Для реализации программы задействован следующий кадровый потенциал:</w:t>
      </w:r>
      <w:bookmarkEnd w:id="1"/>
    </w:p>
    <w:p w:rsidR="00456931" w:rsidRPr="00456931" w:rsidRDefault="00456931" w:rsidP="00456931">
      <w:pPr>
        <w:widowControl w:val="0"/>
        <w:tabs>
          <w:tab w:val="left" w:pos="1312"/>
        </w:tabs>
        <w:spacing w:after="0" w:line="274" w:lineRule="exact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Преподаватели учебных дисциплин - Обеспечивается необходимый уровень компетенции преподавательского состава, включающий высшее образование в области соответствующей дисциплины программы или высшее образование в иной области и стаж преподавания по изучаемой тематике не менее трех лет; использование при изучении дисциплин программы эффективных методик преподавания, предполагающих выполнение слушателями практических заданий.</w:t>
      </w:r>
    </w:p>
    <w:p w:rsidR="00456931" w:rsidRPr="00456931" w:rsidRDefault="00456931" w:rsidP="00456931">
      <w:pPr>
        <w:widowControl w:val="0"/>
        <w:tabs>
          <w:tab w:val="left" w:pos="1312"/>
        </w:tabs>
        <w:spacing w:after="0" w:line="274" w:lineRule="exact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Административный персонал - обеспечивает условия для эффективной работы педагогического коллектива, осуществляет контроль и текущую организационную работу</w:t>
      </w:r>
    </w:p>
    <w:p w:rsidR="00456931" w:rsidRPr="00456931" w:rsidRDefault="00456931" w:rsidP="00456931">
      <w:pPr>
        <w:widowControl w:val="0"/>
        <w:tabs>
          <w:tab w:val="left" w:pos="1312"/>
          <w:tab w:val="left" w:pos="5568"/>
          <w:tab w:val="left" w:pos="7219"/>
          <w:tab w:val="left" w:pos="8011"/>
        </w:tabs>
        <w:spacing w:after="0" w:line="274" w:lineRule="exact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hAnsi="Times New Roman"/>
          <w:bCs/>
          <w:iCs/>
          <w:sz w:val="24"/>
          <w:szCs w:val="24"/>
        </w:rPr>
        <w:t>Информационно-</w:t>
      </w:r>
      <w:proofErr w:type="gramStart"/>
      <w:r w:rsidRPr="00456931">
        <w:rPr>
          <w:rFonts w:ascii="Times New Roman" w:hAnsi="Times New Roman"/>
          <w:bCs/>
          <w:iCs/>
          <w:sz w:val="24"/>
          <w:szCs w:val="24"/>
        </w:rPr>
        <w:t>технологический  персонал</w:t>
      </w:r>
      <w:proofErr w:type="gramEnd"/>
      <w:r w:rsidRPr="00456931">
        <w:rPr>
          <w:rFonts w:ascii="Times New Roman" w:hAnsi="Times New Roman"/>
          <w:bCs/>
          <w:iCs/>
          <w:sz w:val="24"/>
          <w:szCs w:val="24"/>
        </w:rPr>
        <w:t xml:space="preserve"> – обеспечивает функционирование информационной структуры (включая ремонт техники, оборудования, иного технического обеспечения образовательного процесса)</w:t>
      </w:r>
    </w:p>
    <w:p w:rsidR="00456931" w:rsidRPr="00456931" w:rsidRDefault="00456931" w:rsidP="00456931">
      <w:pPr>
        <w:widowControl w:val="0"/>
        <w:tabs>
          <w:tab w:val="left" w:pos="1312"/>
          <w:tab w:val="left" w:pos="5568"/>
          <w:tab w:val="left" w:pos="7219"/>
          <w:tab w:val="left" w:pos="8011"/>
        </w:tabs>
        <w:spacing w:after="0" w:line="274" w:lineRule="exact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56931" w:rsidRPr="00456931" w:rsidRDefault="00456931" w:rsidP="00456931">
      <w:pPr>
        <w:widowControl w:val="0"/>
        <w:spacing w:after="120" w:line="317" w:lineRule="exac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56931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ru-RU" w:bidi="ru-RU"/>
        </w:rPr>
        <w:t xml:space="preserve">Содержание программы </w:t>
      </w:r>
      <w:r w:rsidRPr="00456931">
        <w:rPr>
          <w:rFonts w:ascii="Times New Roman" w:hAnsi="Times New Roman"/>
          <w:bCs/>
          <w:iCs/>
          <w:sz w:val="24"/>
          <w:szCs w:val="24"/>
        </w:rPr>
        <w:t>определяется учебным планом и календарным учебным графиком программы дисциплин (модулей), требованиями к итоговой аттестации и требованиями к уровню подготовки лиц, успешно освоивших Программу.</w:t>
      </w:r>
    </w:p>
    <w:p w:rsidR="00456931" w:rsidRPr="00456931" w:rsidRDefault="00456931" w:rsidP="00456931">
      <w:pPr>
        <w:widowControl w:val="0"/>
        <w:spacing w:after="0" w:line="317" w:lineRule="exact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ru-RU" w:bidi="ru-RU"/>
        </w:rPr>
        <w:t xml:space="preserve">Текущий контроль знаний </w:t>
      </w:r>
      <w:r w:rsidRPr="00456931">
        <w:rPr>
          <w:rFonts w:ascii="Times New Roman" w:hAnsi="Times New Roman"/>
          <w:bCs/>
          <w:iCs/>
          <w:sz w:val="24"/>
          <w:szCs w:val="24"/>
        </w:rPr>
        <w:t xml:space="preserve">проводится форме наблюдения за работой обучающихся и контроля их активности на образовательной платформе, проверочного тестирования. </w:t>
      </w:r>
      <w:r w:rsidRPr="00456931">
        <w:rPr>
          <w:rFonts w:ascii="Times New Roman" w:hAnsi="Times New Roman"/>
          <w:b/>
          <w:iCs/>
          <w:sz w:val="24"/>
          <w:szCs w:val="24"/>
        </w:rPr>
        <w:t xml:space="preserve">Промежуточный контроль знаний, </w:t>
      </w:r>
      <w:r w:rsidRPr="00456931">
        <w:rPr>
          <w:rFonts w:ascii="Times New Roman" w:hAnsi="Times New Roman"/>
          <w:bCs/>
          <w:iCs/>
          <w:sz w:val="24"/>
          <w:szCs w:val="24"/>
        </w:rPr>
        <w:t>полученных обучающимися посредством самостоятельного обучения (освоения части образовательной программы), проводится в виде тестирования.</w:t>
      </w:r>
    </w:p>
    <w:p w:rsidR="00456931" w:rsidRPr="00456931" w:rsidRDefault="00456931" w:rsidP="00456931">
      <w:pPr>
        <w:widowControl w:val="0"/>
        <w:spacing w:after="120" w:line="317" w:lineRule="exact"/>
        <w:jc w:val="both"/>
        <w:rPr>
          <w:rFonts w:ascii="Times New Roman" w:hAnsi="Times New Roman"/>
          <w:bCs/>
          <w:iCs/>
          <w:sz w:val="24"/>
          <w:szCs w:val="24"/>
        </w:rPr>
      </w:pPr>
      <w:r w:rsidRPr="00456931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ru-RU" w:bidi="ru-RU"/>
        </w:rPr>
        <w:t xml:space="preserve">Оценочными материалами </w:t>
      </w:r>
      <w:r w:rsidRPr="00456931">
        <w:rPr>
          <w:rFonts w:ascii="Times New Roman" w:hAnsi="Times New Roman"/>
          <w:bCs/>
          <w:iCs/>
          <w:sz w:val="24"/>
          <w:szCs w:val="24"/>
        </w:rPr>
        <w:t>по Программе являются блоки контрольных вопросов по дисциплинам, формируемые образовательной организацией и используемые при текущем контроле знаний (тестировании) и итоговой аттестации.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2. СОДЕРЖАНИЕ ПРОГРАММЫ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2.1. Учебный план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1417"/>
        <w:gridCol w:w="1276"/>
        <w:gridCol w:w="850"/>
        <w:gridCol w:w="1134"/>
        <w:gridCol w:w="993"/>
        <w:gridCol w:w="1230"/>
      </w:tblGrid>
      <w:tr w:rsidR="00456931" w:rsidRPr="00456931" w:rsidTr="00B5349A">
        <w:tc>
          <w:tcPr>
            <w:tcW w:w="3085" w:type="dxa"/>
            <w:vMerge w:val="restart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Наименование дисциплины</w:t>
            </w:r>
          </w:p>
        </w:tc>
        <w:tc>
          <w:tcPr>
            <w:tcW w:w="851" w:type="dxa"/>
            <w:vMerge w:val="restart"/>
            <w:textDirection w:val="btL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Общая трудоемкость, час.</w:t>
            </w:r>
          </w:p>
        </w:tc>
        <w:tc>
          <w:tcPr>
            <w:tcW w:w="2693" w:type="dxa"/>
            <w:gridSpan w:val="2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 учебному плану с использование дистанционных образовательных </w:t>
            </w:r>
            <w:proofErr w:type="gramStart"/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технологий,  час</w:t>
            </w:r>
            <w:proofErr w:type="gramEnd"/>
          </w:p>
        </w:tc>
        <w:tc>
          <w:tcPr>
            <w:tcW w:w="1984" w:type="dxa"/>
            <w:gridSpan w:val="2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Текущий контроль</w:t>
            </w:r>
          </w:p>
        </w:tc>
        <w:tc>
          <w:tcPr>
            <w:tcW w:w="2223" w:type="dxa"/>
            <w:gridSpan w:val="2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Промежуточная аттестация</w:t>
            </w:r>
          </w:p>
        </w:tc>
      </w:tr>
      <w:tr w:rsidR="00456931" w:rsidRPr="00456931" w:rsidTr="00B5349A">
        <w:trPr>
          <w:trHeight w:val="1358"/>
        </w:trPr>
        <w:tc>
          <w:tcPr>
            <w:tcW w:w="3085" w:type="dxa"/>
            <w:vMerge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Аудиторные</w:t>
            </w:r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занятия, час.</w:t>
            </w:r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C</w:t>
            </w: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Р с элементами дистанционного</w:t>
            </w:r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обучения, час</w:t>
            </w:r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proofErr w:type="spellStart"/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Реф</w:t>
            </w:r>
            <w:proofErr w:type="spellEnd"/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тест</w:t>
            </w:r>
          </w:p>
        </w:tc>
        <w:tc>
          <w:tcPr>
            <w:tcW w:w="993" w:type="dxa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зачет</w:t>
            </w:r>
          </w:p>
        </w:tc>
        <w:tc>
          <w:tcPr>
            <w:tcW w:w="1230" w:type="dxa"/>
            <w:vAlign w:val="center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proofErr w:type="spellStart"/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Экза</w:t>
            </w:r>
            <w:proofErr w:type="spellEnd"/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мен</w:t>
            </w: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12</w:t>
            </w: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1.Нормативная правовая база контрактной системы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2.Антимонопольное регулирование сферы закупок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 xml:space="preserve">3.Планирование и обоснование закупок 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32</w:t>
            </w:r>
          </w:p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4. Описание объекта – техническое задание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5.</w:t>
            </w:r>
            <w:r w:rsidRPr="00456931"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456931">
              <w:rPr>
                <w:sz w:val="20"/>
                <w:szCs w:val="20"/>
              </w:rPr>
              <w:t>Основные процедуры выбора поставщика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64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6. Заключение контракта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7.Основы бухгалтерского учета в части применения к закупкам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8.Государственный контракт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9.Контроль, обжалование, ответственность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10.Этика делового общения и ведение деловых переговоров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Итоговая аттестация (защита аттестационной работы)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Защита аттестационной работы</w:t>
            </w: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Итого</w:t>
            </w:r>
          </w:p>
        </w:tc>
        <w:tc>
          <w:tcPr>
            <w:tcW w:w="851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260</w:t>
            </w:r>
          </w:p>
        </w:tc>
        <w:tc>
          <w:tcPr>
            <w:tcW w:w="1417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220</w:t>
            </w:r>
          </w:p>
        </w:tc>
        <w:tc>
          <w:tcPr>
            <w:tcW w:w="85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30" w:type="dxa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456931" w:rsidRPr="00456931" w:rsidTr="00B5349A">
        <w:tc>
          <w:tcPr>
            <w:tcW w:w="3085" w:type="dxa"/>
          </w:tcPr>
          <w:p w:rsidR="00456931" w:rsidRPr="00456931" w:rsidRDefault="00456931" w:rsidP="00456931">
            <w:pPr>
              <w:rPr>
                <w:sz w:val="20"/>
                <w:szCs w:val="20"/>
              </w:rPr>
            </w:pPr>
            <w:r w:rsidRPr="00456931"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7751" w:type="dxa"/>
            <w:gridSpan w:val="7"/>
          </w:tcPr>
          <w:p w:rsidR="00456931" w:rsidRPr="00456931" w:rsidRDefault="00456931" w:rsidP="00456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56931">
              <w:rPr>
                <w:rFonts w:ascii="Times New Roman" w:hAnsi="Times New Roman"/>
                <w:bCs/>
                <w:iCs/>
                <w:sz w:val="20"/>
                <w:szCs w:val="20"/>
              </w:rPr>
              <w:t>Аттестационная работа</w:t>
            </w:r>
          </w:p>
        </w:tc>
      </w:tr>
    </w:tbl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65" w:hanging="405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Дисциплинарное содержание программы</w:t>
      </w:r>
    </w:p>
    <w:p w:rsidR="00456931" w:rsidRPr="00456931" w:rsidRDefault="00456931" w:rsidP="00456931">
      <w:pPr>
        <w:shd w:val="clear" w:color="auto" w:fill="FFFFFF"/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1.      </w:t>
      </w:r>
      <w:r w:rsidRPr="00456931">
        <w:rPr>
          <w:rFonts w:ascii="Times New Roman" w:hAnsi="Times New Roman"/>
          <w:b/>
          <w:sz w:val="24"/>
          <w:szCs w:val="24"/>
        </w:rPr>
        <w:t>Нормативная правовая база контрактной системы.</w:t>
      </w:r>
      <w:r w:rsidRPr="00456931">
        <w:rPr>
          <w:rFonts w:ascii="Times New Roman" w:hAnsi="Times New Roman"/>
          <w:sz w:val="24"/>
          <w:szCs w:val="24"/>
        </w:rPr>
        <w:t> ФЗ-44, ФЗ-223, Подзаконные акты. Тенденции развития нормативной базы.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2.      </w:t>
      </w:r>
      <w:r w:rsidRPr="00456931">
        <w:rPr>
          <w:rFonts w:ascii="Times New Roman" w:hAnsi="Times New Roman"/>
          <w:b/>
          <w:sz w:val="24"/>
          <w:szCs w:val="24"/>
        </w:rPr>
        <w:t>Антимонопольное регулирование сферы закупок</w:t>
      </w:r>
      <w:r w:rsidRPr="00456931">
        <w:rPr>
          <w:rFonts w:ascii="Times New Roman" w:hAnsi="Times New Roman"/>
          <w:sz w:val="24"/>
          <w:szCs w:val="24"/>
        </w:rPr>
        <w:t xml:space="preserve">. Федеральная Антимонопольная Служба, её полномочия и функции. Антимонопольные ограничения при формировании технических заданий и требований к участникам.  Антимонопольный </w:t>
      </w:r>
      <w:proofErr w:type="spellStart"/>
      <w:r w:rsidRPr="00456931">
        <w:rPr>
          <w:rFonts w:ascii="Times New Roman" w:hAnsi="Times New Roman"/>
          <w:sz w:val="24"/>
          <w:szCs w:val="24"/>
        </w:rPr>
        <w:t>комплаенс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- новое </w:t>
      </w:r>
      <w:proofErr w:type="gramStart"/>
      <w:r w:rsidRPr="00456931">
        <w:rPr>
          <w:rFonts w:ascii="Times New Roman" w:hAnsi="Times New Roman"/>
          <w:sz w:val="24"/>
          <w:szCs w:val="24"/>
        </w:rPr>
        <w:t>понятие  в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законодательстве РФ. Российское законодательство. Правила проведения </w:t>
      </w:r>
      <w:proofErr w:type="spellStart"/>
      <w:r w:rsidRPr="00456931">
        <w:rPr>
          <w:rFonts w:ascii="Times New Roman" w:hAnsi="Times New Roman"/>
          <w:sz w:val="24"/>
          <w:szCs w:val="24"/>
        </w:rPr>
        <w:t>комплаенс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-аудита на предприятии любого вида собственности. Правила получения международного сертификата ISO 19600:2014 — «Управление функцией </w:t>
      </w:r>
      <w:proofErr w:type="spellStart"/>
      <w:r w:rsidRPr="00456931">
        <w:rPr>
          <w:rFonts w:ascii="Times New Roman" w:hAnsi="Times New Roman"/>
          <w:sz w:val="24"/>
          <w:szCs w:val="24"/>
        </w:rPr>
        <w:t>комплаенс</w:t>
      </w:r>
      <w:proofErr w:type="spellEnd"/>
      <w:r w:rsidRPr="00456931">
        <w:rPr>
          <w:rFonts w:ascii="Times New Roman" w:hAnsi="Times New Roman"/>
          <w:sz w:val="24"/>
          <w:szCs w:val="24"/>
        </w:rPr>
        <w:t>». Реестр недобросовестных покупателей/поставщиков. Как не оказаться Вашей компании в данном списке.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3</w:t>
      </w:r>
      <w:r w:rsidRPr="00456931">
        <w:rPr>
          <w:rFonts w:ascii="Times New Roman" w:hAnsi="Times New Roman"/>
          <w:b/>
          <w:sz w:val="24"/>
          <w:szCs w:val="24"/>
        </w:rPr>
        <w:t>.      Планирование и обоснование закупок.</w:t>
      </w:r>
      <w:r w:rsidRPr="00456931">
        <w:rPr>
          <w:rFonts w:ascii="Times New Roman" w:hAnsi="Times New Roman"/>
          <w:sz w:val="24"/>
          <w:szCs w:val="24"/>
        </w:rPr>
        <w:t xml:space="preserve"> Обоснование НМЦК. Идентификационный код. Цели закупок. Выбор процедуры определения поставщика. Обеспечительные меры. Формы обоснования. Составление и ведение планов. Общественное обсуждение закупок.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4.      </w:t>
      </w:r>
      <w:r w:rsidRPr="00456931">
        <w:rPr>
          <w:rFonts w:ascii="Times New Roman" w:hAnsi="Times New Roman"/>
          <w:b/>
          <w:sz w:val="24"/>
          <w:szCs w:val="24"/>
        </w:rPr>
        <w:t>Описание объекта</w:t>
      </w:r>
      <w:r w:rsidRPr="00456931">
        <w:rPr>
          <w:rFonts w:ascii="Times New Roman" w:hAnsi="Times New Roman"/>
          <w:sz w:val="24"/>
          <w:szCs w:val="24"/>
        </w:rPr>
        <w:t xml:space="preserve"> - техническое задание. Правила описания объектов закупок. Правила </w:t>
      </w:r>
      <w:proofErr w:type="spellStart"/>
      <w:r w:rsidRPr="00456931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при закупках. Типовые объекты закупок.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5.      </w:t>
      </w:r>
      <w:r w:rsidRPr="00456931">
        <w:rPr>
          <w:rFonts w:ascii="Times New Roman" w:hAnsi="Times New Roman"/>
          <w:b/>
          <w:sz w:val="24"/>
          <w:szCs w:val="24"/>
        </w:rPr>
        <w:t>Основные процедуры выбора поставщика</w:t>
      </w:r>
      <w:r w:rsidRPr="00456931">
        <w:rPr>
          <w:rFonts w:ascii="Times New Roman" w:hAnsi="Times New Roman"/>
          <w:sz w:val="24"/>
          <w:szCs w:val="24"/>
        </w:rPr>
        <w:t>. Общие позиции разных процедур. Извещение, банковская гарантия, требования к участникам, преимущества участников, оценка заявок, проведение процедур в электронном виде переторжка. Конкурс, его виды, технология проведения. Электронный аукцион, технология проведения. Запрос котировок, особенности документации, правила проведения, запрос предложений, особенности документации, правила проведения. Закрытые процедуры, правила проведения.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6.      </w:t>
      </w:r>
      <w:r w:rsidRPr="00456931">
        <w:rPr>
          <w:rFonts w:ascii="Times New Roman" w:hAnsi="Times New Roman"/>
          <w:b/>
          <w:sz w:val="24"/>
          <w:szCs w:val="24"/>
        </w:rPr>
        <w:t>Заключение контракта</w:t>
      </w:r>
      <w:r w:rsidRPr="00456931">
        <w:rPr>
          <w:rFonts w:ascii="Times New Roman" w:hAnsi="Times New Roman"/>
          <w:sz w:val="24"/>
          <w:szCs w:val="24"/>
        </w:rPr>
        <w:t xml:space="preserve">. Заключение в электронном виде, оформление сопутствующей документации. Необходимость проявлять «должную осмотрительность». Проведение процедуры </w:t>
      </w:r>
      <w:proofErr w:type="spellStart"/>
      <w:r w:rsidRPr="00456931">
        <w:rPr>
          <w:rFonts w:ascii="Times New Roman" w:hAnsi="Times New Roman"/>
          <w:sz w:val="24"/>
          <w:szCs w:val="24"/>
        </w:rPr>
        <w:t>Дью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6931">
        <w:rPr>
          <w:rFonts w:ascii="Times New Roman" w:hAnsi="Times New Roman"/>
          <w:sz w:val="24"/>
          <w:szCs w:val="24"/>
        </w:rPr>
        <w:t>Диллидженс</w:t>
      </w:r>
      <w:proofErr w:type="spellEnd"/>
      <w:r w:rsidRPr="00456931">
        <w:rPr>
          <w:rFonts w:ascii="Times New Roman" w:hAnsi="Times New Roman"/>
          <w:sz w:val="24"/>
          <w:szCs w:val="24"/>
        </w:rPr>
        <w:t>. Необходимость взаимодействия всех подразделений предприятия. Отказ от заключения контракта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7.      </w:t>
      </w:r>
      <w:r w:rsidRPr="00456931">
        <w:rPr>
          <w:rFonts w:ascii="Times New Roman" w:hAnsi="Times New Roman"/>
          <w:b/>
          <w:sz w:val="24"/>
          <w:szCs w:val="24"/>
        </w:rPr>
        <w:t>Основы бухгалтерского учета в части применения к закупкам</w:t>
      </w:r>
      <w:r w:rsidRPr="00456931">
        <w:rPr>
          <w:rFonts w:ascii="Times New Roman" w:hAnsi="Times New Roman"/>
          <w:sz w:val="24"/>
          <w:szCs w:val="24"/>
        </w:rPr>
        <w:t>. Действия бухгалтерии при планировании. Действия при процедуре выбора поставщика. Отражение в учете результатов контракта.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8.      </w:t>
      </w:r>
      <w:r w:rsidRPr="00456931">
        <w:rPr>
          <w:rFonts w:ascii="Times New Roman" w:hAnsi="Times New Roman"/>
          <w:b/>
          <w:sz w:val="24"/>
          <w:szCs w:val="24"/>
        </w:rPr>
        <w:t>Государственный контракт.</w:t>
      </w:r>
      <w:r w:rsidRPr="00456931">
        <w:rPr>
          <w:rFonts w:ascii="Times New Roman" w:hAnsi="Times New Roman"/>
          <w:sz w:val="24"/>
          <w:szCs w:val="24"/>
        </w:rPr>
        <w:t xml:space="preserve"> Основные позиции, санкции за нарушение, исполнение </w:t>
      </w:r>
      <w:proofErr w:type="spellStart"/>
      <w:r w:rsidRPr="00456931">
        <w:rPr>
          <w:rFonts w:ascii="Times New Roman" w:hAnsi="Times New Roman"/>
          <w:sz w:val="24"/>
          <w:szCs w:val="24"/>
        </w:rPr>
        <w:t>госконтракта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. Приемка и экспертиза результатов </w:t>
      </w:r>
      <w:proofErr w:type="spellStart"/>
      <w:r w:rsidRPr="00456931">
        <w:rPr>
          <w:rFonts w:ascii="Times New Roman" w:hAnsi="Times New Roman"/>
          <w:sz w:val="24"/>
          <w:szCs w:val="24"/>
        </w:rPr>
        <w:t>госконтракта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. Изменение и расторжение </w:t>
      </w:r>
      <w:proofErr w:type="spellStart"/>
      <w:r w:rsidRPr="00456931">
        <w:rPr>
          <w:rFonts w:ascii="Times New Roman" w:hAnsi="Times New Roman"/>
          <w:sz w:val="24"/>
          <w:szCs w:val="24"/>
        </w:rPr>
        <w:t>госконтракта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. Особые случаи </w:t>
      </w:r>
      <w:proofErr w:type="spellStart"/>
      <w:r w:rsidRPr="00456931">
        <w:rPr>
          <w:rFonts w:ascii="Times New Roman" w:hAnsi="Times New Roman"/>
          <w:sz w:val="24"/>
          <w:szCs w:val="24"/>
        </w:rPr>
        <w:t>госконтрактов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: контракт в упрощенной форме; контракт жизненного цикла; </w:t>
      </w:r>
      <w:proofErr w:type="spellStart"/>
      <w:r w:rsidRPr="00456931">
        <w:rPr>
          <w:rFonts w:ascii="Times New Roman" w:hAnsi="Times New Roman"/>
          <w:sz w:val="24"/>
          <w:szCs w:val="24"/>
        </w:rPr>
        <w:t>энергосервисный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контракт.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9.   </w:t>
      </w:r>
      <w:r w:rsidRPr="00456931">
        <w:rPr>
          <w:rFonts w:ascii="Times New Roman" w:hAnsi="Times New Roman"/>
          <w:b/>
          <w:sz w:val="24"/>
          <w:szCs w:val="24"/>
        </w:rPr>
        <w:t>Контроль, обжалование, ответственность.</w:t>
      </w:r>
      <w:r w:rsidRPr="00456931">
        <w:rPr>
          <w:rFonts w:ascii="Times New Roman" w:hAnsi="Times New Roman"/>
          <w:sz w:val="24"/>
          <w:szCs w:val="24"/>
        </w:rPr>
        <w:t xml:space="preserve"> Органы контроля. Методы контроля. предписание. Действия контрольных органов. Обжалование действий контрольных органов. Правила составления и подачи жалобы. Правила рассмотрения жалобы. Административные штрафы за нарушения при закупках.</w:t>
      </w:r>
    </w:p>
    <w:p w:rsidR="00456931" w:rsidRPr="00456931" w:rsidRDefault="00456931" w:rsidP="00456931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10.   </w:t>
      </w:r>
      <w:r w:rsidRPr="00456931">
        <w:rPr>
          <w:rFonts w:ascii="Times New Roman" w:hAnsi="Times New Roman"/>
          <w:b/>
          <w:sz w:val="24"/>
          <w:szCs w:val="24"/>
        </w:rPr>
        <w:t>Этика делового общения и ведение деловых переговоров</w:t>
      </w:r>
      <w:r w:rsidRPr="00456931">
        <w:rPr>
          <w:rFonts w:ascii="Times New Roman" w:hAnsi="Times New Roman"/>
          <w:sz w:val="24"/>
          <w:szCs w:val="24"/>
        </w:rPr>
        <w:t>. Правила ведения переговоров. Допустимые обороты речи.</w:t>
      </w:r>
    </w:p>
    <w:p w:rsidR="00456931" w:rsidRPr="00456931" w:rsidRDefault="00456931" w:rsidP="004569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 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456931" w:rsidRPr="00456931" w:rsidRDefault="00456931" w:rsidP="00456931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 xml:space="preserve">УСЛОВИЯ РЕАЛИЗАЦИИ ПРОГРАММЫ </w:t>
      </w:r>
    </w:p>
    <w:p w:rsidR="00456931" w:rsidRPr="00456931" w:rsidRDefault="00456931" w:rsidP="0045693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numPr>
          <w:ilvl w:val="1"/>
          <w:numId w:val="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 xml:space="preserve"> Материально-технические условия реализации программы</w:t>
      </w:r>
    </w:p>
    <w:p w:rsidR="00456931" w:rsidRPr="00456931" w:rsidRDefault="00456931" w:rsidP="00456931">
      <w:pPr>
        <w:rPr>
          <w:u w:val="single"/>
        </w:rPr>
      </w:pPr>
      <w:r w:rsidRPr="00456931">
        <w:rPr>
          <w:bCs/>
          <w:u w:val="single"/>
        </w:rPr>
        <w:t>Требования к аудиториям (лабораториям, помещениям, кабинетам) для проведения занятий с указанием соответствующего оснащения:</w:t>
      </w:r>
    </w:p>
    <w:p w:rsidR="00456931" w:rsidRPr="00456931" w:rsidRDefault="00456931" w:rsidP="0045693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69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Лекционные аудитории должны быть оснащены персональным компьютером с выходом в Интернет, мультимедиа-проектором и экраном, стеклоэмалевой (маркерной) доской или интерактивной доской, акустической системой для использования аудио-видеоматериалов и демонстрации презентаций.  </w:t>
      </w:r>
    </w:p>
    <w:p w:rsidR="00456931" w:rsidRPr="00456931" w:rsidRDefault="00456931" w:rsidP="00456931">
      <w:pPr>
        <w:tabs>
          <w:tab w:val="left" w:pos="1080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Для проведения дистанционного обучения используется система дистанционного </w:t>
      </w:r>
      <w:proofErr w:type="gramStart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обучения  </w:t>
      </w:r>
      <w:proofErr w:type="spellStart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>Moodle</w:t>
      </w:r>
      <w:proofErr w:type="spellEnd"/>
      <w:proofErr w:type="gramEnd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обеспечивающая регистрацию, учет пользователей, доступ  и контроль знаний слушателей к размещенным в системе  </w:t>
      </w:r>
      <w:proofErr w:type="spellStart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>видеолекциям</w:t>
      </w:r>
      <w:proofErr w:type="spellEnd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интерактивными элементами, тестам, методическим и прочим учебным материалам, необходимым для освоения дисциплины </w:t>
      </w:r>
    </w:p>
    <w:p w:rsidR="00456931" w:rsidRPr="00456931" w:rsidRDefault="00456931" w:rsidP="0045693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456931" w:rsidRPr="00456931" w:rsidRDefault="00456931" w:rsidP="00456931">
      <w:pPr>
        <w:numPr>
          <w:ilvl w:val="1"/>
          <w:numId w:val="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 xml:space="preserve"> Учебно-методическое обеспечение программы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Учебно-методическое </w:t>
      </w:r>
      <w:proofErr w:type="gramStart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  -</w:t>
      </w:r>
      <w:proofErr w:type="gramEnd"/>
      <w:r w:rsidRPr="004569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рабочих программах по дисциплинам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</w:rPr>
      </w:pP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56931">
        <w:rPr>
          <w:rFonts w:ascii="Times New Roman" w:hAnsi="Times New Roman"/>
          <w:b/>
          <w:bCs/>
          <w:iCs/>
          <w:sz w:val="24"/>
          <w:szCs w:val="24"/>
        </w:rPr>
        <w:t>4. ОЦЕНКА КАЧЕСТВА ОСВОЕНИЯ ПРОГРАММЫ</w:t>
      </w:r>
    </w:p>
    <w:p w:rsidR="00456931" w:rsidRPr="00456931" w:rsidRDefault="00456931" w:rsidP="0045693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</w:rPr>
      </w:pP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Оценка качества освоения программы осуществляется в виде выполнения итоговой аттестационной </w:t>
      </w:r>
      <w:proofErr w:type="gramStart"/>
      <w:r w:rsidRPr="00456931">
        <w:rPr>
          <w:rFonts w:ascii="Times New Roman" w:hAnsi="Times New Roman"/>
          <w:sz w:val="24"/>
          <w:szCs w:val="24"/>
        </w:rPr>
        <w:t>работы  в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письменной форме с защитой в устной форме (онлайн) на основе пятибалльной системы оценок.</w:t>
      </w:r>
    </w:p>
    <w:p w:rsidR="00456931" w:rsidRPr="00456931" w:rsidRDefault="00456931" w:rsidP="00456931">
      <w:pPr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ab/>
        <w:t xml:space="preserve">Слушатель считается аттестованным, если </w:t>
      </w:r>
      <w:proofErr w:type="gramStart"/>
      <w:r w:rsidRPr="00456931">
        <w:rPr>
          <w:rFonts w:ascii="Times New Roman" w:hAnsi="Times New Roman"/>
          <w:sz w:val="24"/>
          <w:szCs w:val="24"/>
        </w:rPr>
        <w:t>имеет  положительные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оценки 3, 4, 5 за выполнение дипломной работы. 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Промежуточный контроль знаний проводится в виде тестирования по завершению освоения каждой темы программы. Тестирование проводится посредством ЭО, ДОТ в определенное время, отведенное для самостоятельного освоения материала и самоконтроля знаний.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6931">
        <w:rPr>
          <w:rFonts w:ascii="Times New Roman" w:hAnsi="Times New Roman"/>
          <w:b/>
          <w:sz w:val="24"/>
          <w:szCs w:val="24"/>
        </w:rPr>
        <w:t>Примерные темы аттестационных работ</w:t>
      </w:r>
    </w:p>
    <w:p w:rsidR="00456931" w:rsidRPr="00456931" w:rsidRDefault="00456931" w:rsidP="004569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6931" w:rsidRPr="00456931" w:rsidRDefault="00456931" w:rsidP="00456931">
      <w:pPr>
        <w:spacing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Составить обоснование закупки и разработать </w:t>
      </w:r>
      <w:proofErr w:type="gramStart"/>
      <w:r w:rsidRPr="00456931">
        <w:rPr>
          <w:rFonts w:ascii="Times New Roman" w:hAnsi="Times New Roman"/>
          <w:sz w:val="24"/>
          <w:szCs w:val="24"/>
        </w:rPr>
        <w:t>извещение  и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документацию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Открытый конкурс на закупку проектной документации на реконструкцию объекта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Конкурс с ограниченным участием на закупку детского питания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Электронный аукцион на закупку ремонтно-строительных работ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Электронный аукцион на закупку компьютеров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Запрос предложений на закупку авторского исполнения песни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Запрос предложений на закупку энергосервисных услуг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Открытый конкурс на закупку строительно-монтажных работ по реконструкции</w:t>
      </w:r>
    </w:p>
    <w:p w:rsidR="00456931" w:rsidRPr="00456931" w:rsidRDefault="00456931" w:rsidP="00456931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Двухэтапный конкурс на закупку проекта планировки территории</w:t>
      </w:r>
    </w:p>
    <w:p w:rsidR="00456931" w:rsidRPr="00456931" w:rsidRDefault="00456931" w:rsidP="004569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jc w:val="center"/>
        <w:rPr>
          <w:rFonts w:ascii="Times New Roman" w:hAnsi="Times New Roman"/>
          <w:b/>
        </w:rPr>
      </w:pPr>
      <w:r w:rsidRPr="00456931">
        <w:rPr>
          <w:rFonts w:ascii="Times New Roman" w:hAnsi="Times New Roman"/>
          <w:b/>
        </w:rPr>
        <w:t xml:space="preserve">МЕТОДИЧЕСКИЕ РЕКОМЕНДАЦИИ ПО НАПИСАНИЮ АТТЕСТАЦИОННОЙ РАБОТЫ  </w:t>
      </w:r>
    </w:p>
    <w:p w:rsidR="00456931" w:rsidRPr="00456931" w:rsidRDefault="00456931" w:rsidP="0045693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56931" w:rsidRPr="00456931" w:rsidRDefault="00456931" w:rsidP="00456931">
      <w:pPr>
        <w:numPr>
          <w:ilvl w:val="0"/>
          <w:numId w:val="9"/>
        </w:numPr>
        <w:spacing w:after="0" w:line="240" w:lineRule="auto"/>
        <w:rPr>
          <w:b/>
        </w:rPr>
      </w:pPr>
      <w:r w:rsidRPr="00456931">
        <w:rPr>
          <w:b/>
        </w:rPr>
        <w:t>Цели и задачи работы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Главной целью аттестационной работы является закрепление знаний и </w:t>
      </w:r>
      <w:proofErr w:type="gramStart"/>
      <w:r w:rsidRPr="00456931">
        <w:rPr>
          <w:rFonts w:ascii="Times New Roman" w:hAnsi="Times New Roman"/>
          <w:sz w:val="24"/>
          <w:szCs w:val="24"/>
        </w:rPr>
        <w:t>умения  у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обучающихся в рамках теоретического и практического обучения по курсу «Специалист в сфере закупок». В процессе выполнения дипломной </w:t>
      </w:r>
      <w:proofErr w:type="gramStart"/>
      <w:r w:rsidRPr="00456931">
        <w:rPr>
          <w:rFonts w:ascii="Times New Roman" w:hAnsi="Times New Roman"/>
          <w:sz w:val="24"/>
          <w:szCs w:val="24"/>
        </w:rPr>
        <w:t>работы,  обучаемый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на практическом примере отрабатывает теоретические навыки и рекомендательные позиции, изложенные в теоретическом курсе. 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6931">
        <w:rPr>
          <w:rFonts w:ascii="Times New Roman" w:hAnsi="Times New Roman"/>
          <w:b/>
          <w:sz w:val="24"/>
          <w:szCs w:val="24"/>
        </w:rPr>
        <w:t xml:space="preserve">Требования по </w:t>
      </w:r>
      <w:proofErr w:type="gramStart"/>
      <w:r w:rsidRPr="00456931">
        <w:rPr>
          <w:rFonts w:ascii="Times New Roman" w:hAnsi="Times New Roman"/>
          <w:b/>
          <w:sz w:val="24"/>
          <w:szCs w:val="24"/>
        </w:rPr>
        <w:t>оформлению  работы</w:t>
      </w:r>
      <w:proofErr w:type="gramEnd"/>
      <w:r w:rsidRPr="00456931">
        <w:rPr>
          <w:rFonts w:ascii="Times New Roman" w:hAnsi="Times New Roman"/>
          <w:b/>
          <w:sz w:val="24"/>
          <w:szCs w:val="24"/>
        </w:rPr>
        <w:t xml:space="preserve"> 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Объем аттестационной работы должен составлять не менее 40 листов формата А4, 12 кеглем, с полуторным интервалом. Текст должен быть набран шрифтом «</w:t>
      </w:r>
      <w:proofErr w:type="spellStart"/>
      <w:proofErr w:type="gramStart"/>
      <w:r w:rsidRPr="00456931">
        <w:rPr>
          <w:rFonts w:ascii="Times New Roman" w:hAnsi="Times New Roman"/>
          <w:sz w:val="24"/>
          <w:szCs w:val="24"/>
        </w:rPr>
        <w:t>Arial</w:t>
      </w:r>
      <w:proofErr w:type="spellEnd"/>
      <w:r w:rsidRPr="00456931">
        <w:rPr>
          <w:rFonts w:ascii="Times New Roman" w:hAnsi="Times New Roman"/>
          <w:sz w:val="24"/>
          <w:szCs w:val="24"/>
        </w:rPr>
        <w:t>»  или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56931">
        <w:rPr>
          <w:rFonts w:ascii="Times New Roman" w:hAnsi="Times New Roman"/>
          <w:sz w:val="24"/>
          <w:szCs w:val="24"/>
        </w:rPr>
        <w:t>Times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6931">
        <w:rPr>
          <w:rFonts w:ascii="Times New Roman" w:hAnsi="Times New Roman"/>
          <w:sz w:val="24"/>
          <w:szCs w:val="24"/>
        </w:rPr>
        <w:t>New</w:t>
      </w:r>
      <w:proofErr w:type="spellEnd"/>
      <w:r w:rsidRPr="004569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6931">
        <w:rPr>
          <w:rFonts w:ascii="Times New Roman" w:hAnsi="Times New Roman"/>
          <w:sz w:val="24"/>
          <w:szCs w:val="24"/>
        </w:rPr>
        <w:t>Roman</w:t>
      </w:r>
      <w:proofErr w:type="spellEnd"/>
      <w:r w:rsidRPr="00456931">
        <w:rPr>
          <w:rFonts w:ascii="Times New Roman" w:hAnsi="Times New Roman"/>
          <w:sz w:val="24"/>
          <w:szCs w:val="24"/>
        </w:rPr>
        <w:t>». В работе обязательно должен быть предусмотрен титульный лист и лист содержания.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6931">
        <w:rPr>
          <w:rFonts w:ascii="Times New Roman" w:hAnsi="Times New Roman"/>
          <w:sz w:val="24"/>
          <w:szCs w:val="24"/>
        </w:rPr>
        <w:t>Аттестационная  работа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выполняется в течение всего курса обучения и сдается в электронном виде. Сначала выполняется предварительный вариант, который отсылается на проверку по электронной почте. После исправления замечаний окончательный вариант записывается на компакт-диск.  На конверт с компакт-диском наклеивается наклейка, воспроизводящая ФИО и тему работы.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6931">
        <w:rPr>
          <w:rFonts w:ascii="Times New Roman" w:hAnsi="Times New Roman"/>
          <w:b/>
          <w:sz w:val="24"/>
          <w:szCs w:val="24"/>
        </w:rPr>
        <w:t>План выполнения работы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Определение плана работы. В план работы входят обязательные разделы и возможные главы.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 В перечень обязательных глав в любых вариантах задания входят: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Список использованной литературы, в который должно входить не менее 5 наименований. При указании официальных нормативных документов обязательно указание на дату принятия и наименование органа, принявшего документ.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Введение. Во введении приводятся краткие сведения об организации где работает дипломант. Во введении также приводятся сведения об организации контрактной работы в организации на момент написания работы.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В работе возможны следующие главы: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Выбор процедуры. В этом случае необходимо тщательно обосновать со ссылкой и цитированием нормативных документов выбор процедуры определения поставщика.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Разработка закупочного документа (обоснования, извещения, документации). В этом разделе подробно описывается форма и содержание документа, приводятся правила заполнения для указанного в задании объекта закупки и указанной в задании процедуры. Если в задании перечислены несколько документов, то каждому документу отводится отдельная глава.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Отдельный этап в ходе закупки. В этом случае в </w:t>
      </w:r>
      <w:proofErr w:type="gramStart"/>
      <w:r w:rsidRPr="00456931">
        <w:rPr>
          <w:rFonts w:ascii="Times New Roman" w:hAnsi="Times New Roman"/>
          <w:sz w:val="24"/>
          <w:szCs w:val="24"/>
        </w:rPr>
        <w:t>главу  включается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полное и пошаговое описание этапа закупки с указанием действий и документов, создаваемых каждым органом, участвующим в закупке.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Предпоследней главой в дипломной работе является заключение. В нем приводятся выводы и рекомендации по улучшению текущей ситуации и применению разработанных правил и документов, в необходимых случаях с составлением внутренних нормативов организации.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6931">
        <w:rPr>
          <w:rFonts w:ascii="Times New Roman" w:hAnsi="Times New Roman"/>
          <w:b/>
          <w:sz w:val="24"/>
          <w:szCs w:val="24"/>
        </w:rPr>
        <w:t xml:space="preserve">Проверка </w:t>
      </w:r>
      <w:proofErr w:type="gramStart"/>
      <w:r w:rsidRPr="00456931">
        <w:rPr>
          <w:rFonts w:ascii="Times New Roman" w:hAnsi="Times New Roman"/>
          <w:b/>
          <w:sz w:val="24"/>
          <w:szCs w:val="24"/>
        </w:rPr>
        <w:t>и  защита</w:t>
      </w:r>
      <w:proofErr w:type="gramEnd"/>
      <w:r w:rsidRPr="00456931">
        <w:rPr>
          <w:rFonts w:ascii="Times New Roman" w:hAnsi="Times New Roman"/>
          <w:b/>
          <w:sz w:val="24"/>
          <w:szCs w:val="24"/>
        </w:rPr>
        <w:t xml:space="preserve"> работ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Проверке подлежат все разделы разрабатываемой </w:t>
      </w:r>
      <w:proofErr w:type="gramStart"/>
      <w:r w:rsidRPr="00456931">
        <w:rPr>
          <w:rFonts w:ascii="Times New Roman" w:hAnsi="Times New Roman"/>
          <w:sz w:val="24"/>
          <w:szCs w:val="24"/>
        </w:rPr>
        <w:t>дипломной  работы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. Работа проверяется без оценки, только с выдачей замечаний. 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Для работы обучаемый может использовать любую доступную ему помощь, включая литературу, Интернет, консультации </w:t>
      </w:r>
      <w:proofErr w:type="gramStart"/>
      <w:r w:rsidRPr="00456931">
        <w:rPr>
          <w:rFonts w:ascii="Times New Roman" w:hAnsi="Times New Roman"/>
          <w:sz w:val="24"/>
          <w:szCs w:val="24"/>
        </w:rPr>
        <w:t>преподавателей,  помощь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специалистов и т.д. При этом он должен быть готов обосновать и защитить все решения, изложенные в его работе, без ссылок на источник их появления.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 xml:space="preserve">Высылаемые главы оцениваются на соответствие полноте представления, выполнение технического задания, соответствия нормам. Замечания после проверки высылаются обучаемому по электронной почте. Обучаемый должен либо согласиться с замечанием и внести его в документацию, либо оспорить замечание, представив мотивированный отказ. В этом случае проверяющий вправе отвергнуть защиту и повторить замечание, либо согласиться с доводами </w:t>
      </w:r>
      <w:proofErr w:type="gramStart"/>
      <w:r w:rsidRPr="00456931">
        <w:rPr>
          <w:rFonts w:ascii="Times New Roman" w:hAnsi="Times New Roman"/>
          <w:sz w:val="24"/>
          <w:szCs w:val="24"/>
        </w:rPr>
        <w:t>обучаемого  и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снять замечание. Если проверяющий отверг защиту, обучаемый обязан внести исправление замечания в работу. Исправленная работа высылается для окончательного </w:t>
      </w:r>
      <w:proofErr w:type="gramStart"/>
      <w:r w:rsidRPr="00456931">
        <w:rPr>
          <w:rFonts w:ascii="Times New Roman" w:hAnsi="Times New Roman"/>
          <w:sz w:val="24"/>
          <w:szCs w:val="24"/>
        </w:rPr>
        <w:t>утверждения  только</w:t>
      </w:r>
      <w:proofErr w:type="gramEnd"/>
      <w:r w:rsidRPr="00456931">
        <w:rPr>
          <w:rFonts w:ascii="Times New Roman" w:hAnsi="Times New Roman"/>
          <w:sz w:val="24"/>
          <w:szCs w:val="24"/>
        </w:rPr>
        <w:t xml:space="preserve"> после исправления или снятия всех замечаний первоначальной проверки.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931">
        <w:rPr>
          <w:rFonts w:ascii="Times New Roman" w:hAnsi="Times New Roman"/>
          <w:sz w:val="24"/>
          <w:szCs w:val="24"/>
        </w:rPr>
        <w:t>Защита аттестационной работы в устной форме (онлайн) на основе пятибалльной системы оценок.</w:t>
      </w: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6931" w:rsidRPr="00456931" w:rsidRDefault="00456931" w:rsidP="00456931">
      <w:pPr>
        <w:jc w:val="right"/>
      </w:pPr>
      <w:r w:rsidRPr="00456931">
        <w:t>Приложение А</w:t>
      </w:r>
    </w:p>
    <w:p w:rsidR="00456931" w:rsidRPr="00456931" w:rsidRDefault="00456931" w:rsidP="00456931">
      <w:pPr>
        <w:jc w:val="center"/>
        <w:rPr>
          <w:i/>
          <w:sz w:val="28"/>
          <w:szCs w:val="28"/>
        </w:rPr>
      </w:pPr>
      <w:r w:rsidRPr="00456931">
        <w:rPr>
          <w:i/>
          <w:sz w:val="28"/>
          <w:szCs w:val="28"/>
        </w:rPr>
        <w:t>Образец оформления титульного листа</w:t>
      </w:r>
    </w:p>
    <w:p w:rsidR="00456931" w:rsidRPr="00456931" w:rsidRDefault="00456931" w:rsidP="0045693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56931">
        <w:rPr>
          <w:rFonts w:ascii="Times New Roman" w:eastAsia="Times New Roman" w:hAnsi="Times New Roman"/>
          <w:b/>
          <w:sz w:val="20"/>
          <w:szCs w:val="20"/>
          <w:lang w:eastAsia="ru-RU"/>
        </w:rPr>
        <w:t>Ассоциация «Некоммерческое партнёрство высшего образования «Санкт-Петербургский Национальный открытый университет» (АНП ВО «</w:t>
      </w:r>
      <w:proofErr w:type="spellStart"/>
      <w:r w:rsidRPr="00456931">
        <w:rPr>
          <w:rFonts w:ascii="Times New Roman" w:eastAsia="Times New Roman" w:hAnsi="Times New Roman"/>
          <w:b/>
          <w:sz w:val="20"/>
          <w:szCs w:val="20"/>
          <w:lang w:eastAsia="ru-RU"/>
        </w:rPr>
        <w:t>СПбНОУ</w:t>
      </w:r>
      <w:proofErr w:type="spellEnd"/>
      <w:r w:rsidRPr="00456931">
        <w:rPr>
          <w:rFonts w:ascii="Times New Roman" w:eastAsia="Times New Roman" w:hAnsi="Times New Roman"/>
          <w:b/>
          <w:sz w:val="20"/>
          <w:szCs w:val="20"/>
          <w:lang w:eastAsia="ru-RU"/>
        </w:rPr>
        <w:t>»)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</w:p>
    <w:p w:rsidR="00456931" w:rsidRPr="00456931" w:rsidRDefault="00456931" w:rsidP="00456931">
      <w:pPr>
        <w:jc w:val="center"/>
        <w:rPr>
          <w:sz w:val="28"/>
          <w:szCs w:val="28"/>
        </w:rPr>
      </w:pPr>
    </w:p>
    <w:p w:rsidR="00456931" w:rsidRPr="00456931" w:rsidRDefault="00456931" w:rsidP="00456931">
      <w:pPr>
        <w:jc w:val="center"/>
        <w:rPr>
          <w:sz w:val="28"/>
          <w:szCs w:val="28"/>
        </w:rPr>
      </w:pPr>
    </w:p>
    <w:p w:rsidR="00456931" w:rsidRPr="00456931" w:rsidRDefault="00456931" w:rsidP="00456931">
      <w:pPr>
        <w:jc w:val="center"/>
        <w:rPr>
          <w:sz w:val="28"/>
          <w:szCs w:val="28"/>
        </w:rPr>
      </w:pPr>
      <w:proofErr w:type="gramStart"/>
      <w:r w:rsidRPr="00456931">
        <w:rPr>
          <w:sz w:val="28"/>
          <w:szCs w:val="28"/>
        </w:rPr>
        <w:t>АТТЕСТАЦИОННАЯ  РАБОТА</w:t>
      </w:r>
      <w:proofErr w:type="gramEnd"/>
      <w:r w:rsidRPr="00456931">
        <w:rPr>
          <w:sz w:val="28"/>
          <w:szCs w:val="28"/>
        </w:rPr>
        <w:t xml:space="preserve"> 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  <w:r w:rsidRPr="00456931">
        <w:rPr>
          <w:sz w:val="28"/>
          <w:szCs w:val="28"/>
        </w:rPr>
        <w:t xml:space="preserve">по курсу профессиональной переподготовки 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  <w:r w:rsidRPr="00456931">
        <w:rPr>
          <w:sz w:val="28"/>
          <w:szCs w:val="28"/>
        </w:rPr>
        <w:t>«Специалист в сфере закупок»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</w:p>
    <w:p w:rsidR="00456931" w:rsidRPr="00456931" w:rsidRDefault="00456931" w:rsidP="00456931">
      <w:pPr>
        <w:jc w:val="center"/>
        <w:rPr>
          <w:sz w:val="28"/>
          <w:szCs w:val="28"/>
        </w:rPr>
      </w:pPr>
      <w:r w:rsidRPr="00456931">
        <w:rPr>
          <w:sz w:val="28"/>
          <w:szCs w:val="28"/>
        </w:rPr>
        <w:t>Тема: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  <w:r w:rsidRPr="00456931">
        <w:rPr>
          <w:sz w:val="28"/>
          <w:szCs w:val="28"/>
        </w:rPr>
        <w:t>«________________________________»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</w:p>
    <w:p w:rsidR="00456931" w:rsidRPr="00456931" w:rsidRDefault="00456931" w:rsidP="00456931">
      <w:pPr>
        <w:ind w:left="3540" w:firstLine="708"/>
        <w:jc w:val="center"/>
        <w:rPr>
          <w:i/>
          <w:sz w:val="28"/>
          <w:szCs w:val="28"/>
          <w:u w:val="single"/>
        </w:rPr>
      </w:pPr>
      <w:r w:rsidRPr="00456931">
        <w:rPr>
          <w:sz w:val="28"/>
          <w:szCs w:val="28"/>
        </w:rPr>
        <w:t xml:space="preserve">Выполнил: </w:t>
      </w:r>
      <w:r w:rsidRPr="00456931">
        <w:rPr>
          <w:i/>
          <w:sz w:val="28"/>
          <w:szCs w:val="28"/>
          <w:u w:val="single"/>
        </w:rPr>
        <w:t>ФИО слушателя</w:t>
      </w: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  <w:r w:rsidRPr="00456931">
        <w:rPr>
          <w:sz w:val="28"/>
          <w:szCs w:val="28"/>
        </w:rPr>
        <w:t xml:space="preserve">Проверил: ______________ </w:t>
      </w: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</w:p>
    <w:p w:rsidR="00456931" w:rsidRPr="00456931" w:rsidRDefault="00456931" w:rsidP="00456931">
      <w:pPr>
        <w:ind w:left="3540" w:firstLine="708"/>
        <w:jc w:val="center"/>
        <w:rPr>
          <w:sz w:val="28"/>
          <w:szCs w:val="28"/>
        </w:rPr>
      </w:pPr>
    </w:p>
    <w:p w:rsidR="00456931" w:rsidRPr="00456931" w:rsidRDefault="00456931" w:rsidP="00456931">
      <w:pPr>
        <w:jc w:val="center"/>
        <w:rPr>
          <w:sz w:val="28"/>
          <w:szCs w:val="28"/>
        </w:rPr>
      </w:pPr>
      <w:r w:rsidRPr="00456931">
        <w:rPr>
          <w:sz w:val="28"/>
          <w:szCs w:val="28"/>
        </w:rPr>
        <w:t>Санкт-Петербург,</w:t>
      </w:r>
    </w:p>
    <w:p w:rsidR="00456931" w:rsidRPr="00456931" w:rsidRDefault="00456931" w:rsidP="00456931">
      <w:pPr>
        <w:jc w:val="center"/>
        <w:rPr>
          <w:sz w:val="28"/>
          <w:szCs w:val="28"/>
        </w:rPr>
      </w:pPr>
      <w:r w:rsidRPr="00456931">
        <w:rPr>
          <w:sz w:val="28"/>
          <w:szCs w:val="28"/>
        </w:rPr>
        <w:t xml:space="preserve"> 20__г.</w:t>
      </w:r>
    </w:p>
    <w:p w:rsidR="00456931" w:rsidRPr="00456931" w:rsidRDefault="00456931" w:rsidP="004569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4838" w:rsidRDefault="00404838" w:rsidP="00AD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sectPr w:rsidR="00404838" w:rsidSect="00AD4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66E86"/>
    <w:multiLevelType w:val="hybridMultilevel"/>
    <w:tmpl w:val="29761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FD1DD5"/>
    <w:multiLevelType w:val="multilevel"/>
    <w:tmpl w:val="2BA0FF14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cs="Times New Roman" w:hint="default"/>
      </w:rPr>
    </w:lvl>
  </w:abstractNum>
  <w:abstractNum w:abstractNumId="2" w15:restartNumberingAfterBreak="0">
    <w:nsid w:val="18F65712"/>
    <w:multiLevelType w:val="hybridMultilevel"/>
    <w:tmpl w:val="FA541AB6"/>
    <w:lvl w:ilvl="0" w:tplc="2D0454F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14B39"/>
    <w:multiLevelType w:val="hybridMultilevel"/>
    <w:tmpl w:val="C53C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0057A5D"/>
    <w:multiLevelType w:val="multilevel"/>
    <w:tmpl w:val="DC900E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5" w15:restartNumberingAfterBreak="0">
    <w:nsid w:val="7BB514DA"/>
    <w:multiLevelType w:val="multilevel"/>
    <w:tmpl w:val="5076585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2FB"/>
    <w:rsid w:val="00023B2C"/>
    <w:rsid w:val="00073F5C"/>
    <w:rsid w:val="00143B0C"/>
    <w:rsid w:val="001857BD"/>
    <w:rsid w:val="001F468F"/>
    <w:rsid w:val="0022129C"/>
    <w:rsid w:val="00264A0C"/>
    <w:rsid w:val="002800AB"/>
    <w:rsid w:val="00280377"/>
    <w:rsid w:val="002A6CC6"/>
    <w:rsid w:val="003136A6"/>
    <w:rsid w:val="00334079"/>
    <w:rsid w:val="00341EF7"/>
    <w:rsid w:val="003E086E"/>
    <w:rsid w:val="00404838"/>
    <w:rsid w:val="004240DD"/>
    <w:rsid w:val="00425ACC"/>
    <w:rsid w:val="00441E1D"/>
    <w:rsid w:val="00456931"/>
    <w:rsid w:val="004705D6"/>
    <w:rsid w:val="004A7F99"/>
    <w:rsid w:val="004E2DC8"/>
    <w:rsid w:val="00501085"/>
    <w:rsid w:val="00544AE5"/>
    <w:rsid w:val="00545226"/>
    <w:rsid w:val="005710F1"/>
    <w:rsid w:val="00581BCA"/>
    <w:rsid w:val="005F6D33"/>
    <w:rsid w:val="0061647D"/>
    <w:rsid w:val="00622F2D"/>
    <w:rsid w:val="00626B7F"/>
    <w:rsid w:val="006310F7"/>
    <w:rsid w:val="00650A7E"/>
    <w:rsid w:val="0065356D"/>
    <w:rsid w:val="006B12EE"/>
    <w:rsid w:val="006E0E9F"/>
    <w:rsid w:val="00725359"/>
    <w:rsid w:val="007316A3"/>
    <w:rsid w:val="00765CE8"/>
    <w:rsid w:val="007766C7"/>
    <w:rsid w:val="007A3F0E"/>
    <w:rsid w:val="007D682D"/>
    <w:rsid w:val="0080303C"/>
    <w:rsid w:val="00820128"/>
    <w:rsid w:val="008537C0"/>
    <w:rsid w:val="0087171F"/>
    <w:rsid w:val="008B03FA"/>
    <w:rsid w:val="008C13EA"/>
    <w:rsid w:val="008E1BAF"/>
    <w:rsid w:val="008F1FC5"/>
    <w:rsid w:val="00901FD8"/>
    <w:rsid w:val="009151F8"/>
    <w:rsid w:val="00954F7B"/>
    <w:rsid w:val="009567B5"/>
    <w:rsid w:val="00A80619"/>
    <w:rsid w:val="00AD4F7A"/>
    <w:rsid w:val="00B21F18"/>
    <w:rsid w:val="00BA1F25"/>
    <w:rsid w:val="00C4312B"/>
    <w:rsid w:val="00C56833"/>
    <w:rsid w:val="00C57BC3"/>
    <w:rsid w:val="00D6041D"/>
    <w:rsid w:val="00D75A60"/>
    <w:rsid w:val="00D934D7"/>
    <w:rsid w:val="00E11316"/>
    <w:rsid w:val="00E13CAF"/>
    <w:rsid w:val="00EB22FB"/>
    <w:rsid w:val="00EF2192"/>
    <w:rsid w:val="00F37BA7"/>
    <w:rsid w:val="00F56903"/>
    <w:rsid w:val="00F71A87"/>
    <w:rsid w:val="00F91D0A"/>
    <w:rsid w:val="00FA2349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A419D-B50C-4766-B394-8E71EC34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7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00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uiPriority w:val="99"/>
    <w:semiHidden/>
    <w:rsid w:val="002800AB"/>
    <w:pPr>
      <w:widowControl w:val="0"/>
      <w:snapToGrid w:val="0"/>
      <w:spacing w:before="180" w:after="0" w:line="30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msonormalmrcssattr">
    <w:name w:val="msonormal_mr_css_attr"/>
    <w:basedOn w:val="a"/>
    <w:uiPriority w:val="99"/>
    <w:semiHidden/>
    <w:rsid w:val="002800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81BCA"/>
    <w:pPr>
      <w:ind w:left="720"/>
      <w:contextualSpacing/>
    </w:pPr>
  </w:style>
  <w:style w:type="paragraph" w:customStyle="1" w:styleId="Default">
    <w:name w:val="Default"/>
    <w:uiPriority w:val="99"/>
    <w:rsid w:val="00D75A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BA848-AE25-44F5-BAC3-304895ED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10</Pages>
  <Words>2808</Words>
  <Characters>16010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Дугина Юлия Игоревна</cp:lastModifiedBy>
  <cp:revision>66</cp:revision>
  <dcterms:created xsi:type="dcterms:W3CDTF">2021-02-17T03:35:00Z</dcterms:created>
  <dcterms:modified xsi:type="dcterms:W3CDTF">2021-05-12T09:46:00Z</dcterms:modified>
</cp:coreProperties>
</file>