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0E7" w:rsidRDefault="000500E7" w:rsidP="0006126B">
      <w:pPr>
        <w:widowControl w:val="0"/>
        <w:autoSpaceDE w:val="0"/>
        <w:autoSpaceDN w:val="0"/>
        <w:adjustRightInd w:val="0"/>
        <w:jc w:val="center"/>
      </w:pPr>
    </w:p>
    <w:p w:rsidR="00CF7F11" w:rsidRDefault="00A87118" w:rsidP="0006126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br w:type="page"/>
      </w:r>
      <w:bookmarkStart w:id="1" w:name="P26"/>
      <w:bookmarkEnd w:id="1"/>
    </w:p>
    <w:p w:rsidR="001438EC" w:rsidRDefault="001438EC" w:rsidP="004A2397">
      <w:pPr>
        <w:tabs>
          <w:tab w:val="left" w:pos="567"/>
        </w:tabs>
        <w:rPr>
          <w:b/>
          <w:bCs/>
        </w:rPr>
      </w:pPr>
    </w:p>
    <w:p w:rsidR="001438EC" w:rsidRPr="001438EC" w:rsidRDefault="001438EC" w:rsidP="001438EC">
      <w:pPr>
        <w:spacing w:line="360" w:lineRule="auto"/>
        <w:ind w:left="360"/>
        <w:jc w:val="center"/>
        <w:rPr>
          <w:b/>
        </w:rPr>
      </w:pPr>
      <w:r w:rsidRPr="001438EC">
        <w:rPr>
          <w:b/>
        </w:rPr>
        <w:t>1.</w:t>
      </w:r>
      <w:r>
        <w:rPr>
          <w:b/>
        </w:rPr>
        <w:t xml:space="preserve"> </w:t>
      </w:r>
      <w:r w:rsidR="00ED3F5A">
        <w:rPr>
          <w:b/>
        </w:rPr>
        <w:t>Общие положения</w:t>
      </w:r>
    </w:p>
    <w:p w:rsidR="001438EC" w:rsidRPr="001438EC" w:rsidRDefault="001438EC" w:rsidP="00A556D6">
      <w:pPr>
        <w:jc w:val="both"/>
      </w:pPr>
      <w:r w:rsidRPr="001438EC">
        <w:t xml:space="preserve">1.1. Наблюдательный совет </w:t>
      </w:r>
      <w:r>
        <w:t xml:space="preserve">Ассоциации «Некоммерческое партнерство высшего образования «Санкт-Петербургский Национальный открытый Университет» </w:t>
      </w:r>
      <w:r w:rsidRPr="001438EC">
        <w:t xml:space="preserve">является коллегиальным органом  управления </w:t>
      </w:r>
      <w:r>
        <w:t>университетом</w:t>
      </w:r>
      <w:r w:rsidRPr="001438EC">
        <w:t xml:space="preserve">, осуществляющим в соответствии с Уставом решение отдельных вопросов, относящихся </w:t>
      </w:r>
      <w:r w:rsidRPr="001438EC">
        <w:rPr>
          <w:iCs/>
        </w:rPr>
        <w:t>к</w:t>
      </w:r>
      <w:r w:rsidRPr="001438EC">
        <w:t xml:space="preserve"> компетенции Наблюдательного совета.</w:t>
      </w:r>
    </w:p>
    <w:p w:rsidR="001438EC" w:rsidRPr="001438EC" w:rsidRDefault="001438EC" w:rsidP="00A556D6">
      <w:pPr>
        <w:jc w:val="both"/>
      </w:pPr>
      <w:r w:rsidRPr="001438EC">
        <w:t>1.2. В своей деятельности Наблюдательный совет руководствуется: Конституцией РФ, За</w:t>
      </w:r>
      <w:r w:rsidRPr="001438EC">
        <w:softHyphen/>
        <w:t>конами РФ и Московской  области, Федеральным законом «Об образовании в  Российской Федерации», и иными нормативными актами Российской Федерации.</w:t>
      </w:r>
    </w:p>
    <w:p w:rsidR="001438EC" w:rsidRPr="001438EC" w:rsidRDefault="001438EC" w:rsidP="00ED3F5A">
      <w:pPr>
        <w:ind w:firstLine="709"/>
        <w:jc w:val="center"/>
        <w:rPr>
          <w:b/>
          <w:sz w:val="12"/>
          <w:szCs w:val="12"/>
        </w:rPr>
      </w:pPr>
    </w:p>
    <w:p w:rsidR="001438EC" w:rsidRPr="001438EC" w:rsidRDefault="001438EC" w:rsidP="00ED3F5A">
      <w:pPr>
        <w:ind w:firstLine="709"/>
        <w:jc w:val="center"/>
        <w:rPr>
          <w:b/>
        </w:rPr>
      </w:pPr>
      <w:r w:rsidRPr="001438EC">
        <w:rPr>
          <w:b/>
        </w:rPr>
        <w:t xml:space="preserve">2. </w:t>
      </w:r>
      <w:r>
        <w:rPr>
          <w:b/>
        </w:rPr>
        <w:t>Порядок формирования наблюдательного совета</w:t>
      </w:r>
    </w:p>
    <w:p w:rsidR="001438EC" w:rsidRPr="001438EC" w:rsidRDefault="001438EC" w:rsidP="00ED3F5A">
      <w:pPr>
        <w:ind w:firstLine="709"/>
        <w:jc w:val="center"/>
        <w:rPr>
          <w:b/>
          <w:sz w:val="12"/>
          <w:szCs w:val="12"/>
        </w:rPr>
      </w:pPr>
    </w:p>
    <w:p w:rsidR="001438EC" w:rsidRDefault="001438EC" w:rsidP="00A556D6">
      <w:pPr>
        <w:autoSpaceDE w:val="0"/>
        <w:autoSpaceDN w:val="0"/>
        <w:adjustRightInd w:val="0"/>
        <w:jc w:val="both"/>
      </w:pPr>
      <w:r w:rsidRPr="001438EC">
        <w:t xml:space="preserve">2.1. Срок полномочий Наблюдательного совета </w:t>
      </w:r>
      <w:r>
        <w:t>Университета</w:t>
      </w:r>
      <w:r w:rsidRPr="001438EC">
        <w:t xml:space="preserve"> – 5 (пять) лет.</w:t>
      </w:r>
    </w:p>
    <w:p w:rsidR="001438EC" w:rsidRDefault="001438EC" w:rsidP="00A556D6">
      <w:pPr>
        <w:autoSpaceDE w:val="0"/>
        <w:autoSpaceDN w:val="0"/>
        <w:adjustRightInd w:val="0"/>
        <w:jc w:val="both"/>
      </w:pPr>
      <w:r>
        <w:t xml:space="preserve">2.2. </w:t>
      </w:r>
      <w:r w:rsidRPr="001438EC">
        <w:t xml:space="preserve">Наблюдательный совет </w:t>
      </w:r>
      <w:r>
        <w:t>университета</w:t>
      </w:r>
      <w:r w:rsidRPr="001438EC">
        <w:t xml:space="preserve"> состоит из 5 (пяти) человек. Председателем Наблюдательного совета </w:t>
      </w:r>
      <w:r>
        <w:t>университета</w:t>
      </w:r>
      <w:r w:rsidRPr="001438EC">
        <w:t xml:space="preserve"> является Президент. Помимо Президента </w:t>
      </w:r>
      <w:r>
        <w:t>университета</w:t>
      </w:r>
      <w:r w:rsidRPr="001438EC">
        <w:t xml:space="preserve">, в состав Наблюдательного совета </w:t>
      </w:r>
      <w:r>
        <w:t>включается, по должности</w:t>
      </w:r>
      <w:r w:rsidRPr="001438EC">
        <w:t xml:space="preserve"> Ректор.</w:t>
      </w:r>
    </w:p>
    <w:p w:rsidR="001438EC" w:rsidRPr="001438EC" w:rsidRDefault="001438EC" w:rsidP="00ED3F5A">
      <w:pPr>
        <w:autoSpaceDE w:val="0"/>
        <w:autoSpaceDN w:val="0"/>
        <w:adjustRightInd w:val="0"/>
        <w:ind w:firstLine="709"/>
        <w:jc w:val="both"/>
        <w:rPr>
          <w:color w:val="000000"/>
          <w:sz w:val="12"/>
          <w:szCs w:val="12"/>
        </w:rPr>
      </w:pPr>
    </w:p>
    <w:p w:rsidR="001438EC" w:rsidRPr="00A13F50" w:rsidRDefault="001438EC" w:rsidP="00ED3F5A">
      <w:pPr>
        <w:shd w:val="clear" w:color="auto" w:fill="FFFFFF"/>
        <w:jc w:val="center"/>
      </w:pPr>
      <w:bookmarkStart w:id="2" w:name="_Ref429749153"/>
      <w:r>
        <w:rPr>
          <w:b/>
          <w:color w:val="000000"/>
        </w:rPr>
        <w:t xml:space="preserve">3. </w:t>
      </w:r>
      <w:r w:rsidRPr="00984C05">
        <w:rPr>
          <w:b/>
          <w:color w:val="000000"/>
        </w:rPr>
        <w:t xml:space="preserve">Порядок проведения заседания Наблюдательного совета </w:t>
      </w:r>
      <w:bookmarkEnd w:id="2"/>
    </w:p>
    <w:p w:rsidR="001438EC" w:rsidRPr="00984C05" w:rsidRDefault="001438EC" w:rsidP="00ED3F5A">
      <w:pPr>
        <w:shd w:val="clear" w:color="auto" w:fill="FFFFFF"/>
        <w:jc w:val="both"/>
        <w:rPr>
          <w:b/>
          <w:color w:val="000000"/>
        </w:rPr>
      </w:pPr>
    </w:p>
    <w:p w:rsidR="001438EC" w:rsidRPr="00A13F50" w:rsidRDefault="001438EC" w:rsidP="00ED3F5A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3.1. </w:t>
      </w:r>
      <w:r w:rsidRPr="00984C05">
        <w:t xml:space="preserve">Заседание </w:t>
      </w:r>
      <w:r w:rsidRPr="00A13F50">
        <w:rPr>
          <w:color w:val="000000"/>
        </w:rPr>
        <w:t xml:space="preserve">Наблюдательного совета </w:t>
      </w:r>
      <w:r>
        <w:rPr>
          <w:color w:val="000000"/>
        </w:rPr>
        <w:t>Университета</w:t>
      </w:r>
      <w:r w:rsidRPr="00984C05">
        <w:t xml:space="preserve"> созывается Президентом </w:t>
      </w:r>
      <w:r>
        <w:t>Университета</w:t>
      </w:r>
      <w:r w:rsidRPr="00984C05">
        <w:t xml:space="preserve"> по его собственной инициативе, по требованию </w:t>
      </w:r>
      <w:r w:rsidRPr="00AB07D7">
        <w:t xml:space="preserve">Ректора </w:t>
      </w:r>
      <w:r>
        <w:t>Университета</w:t>
      </w:r>
      <w:r w:rsidRPr="00AB07D7">
        <w:t xml:space="preserve">, члена </w:t>
      </w:r>
      <w:r w:rsidRPr="00A13F50">
        <w:rPr>
          <w:color w:val="000000"/>
        </w:rPr>
        <w:t xml:space="preserve">Наблюдательного совета </w:t>
      </w:r>
      <w:r>
        <w:rPr>
          <w:color w:val="000000"/>
        </w:rPr>
        <w:t>Университета</w:t>
      </w:r>
      <w:r w:rsidRPr="00A13F50">
        <w:t xml:space="preserve">, ревизионной комиссии (ревизора) </w:t>
      </w:r>
      <w:r>
        <w:rPr>
          <w:color w:val="000000"/>
        </w:rPr>
        <w:t>Университета</w:t>
      </w:r>
      <w:r w:rsidRPr="00A13F50">
        <w:t xml:space="preserve"> или аудитора (аудиторской </w:t>
      </w:r>
      <w:r>
        <w:t>университета</w:t>
      </w:r>
      <w:r w:rsidRPr="00A13F50">
        <w:t xml:space="preserve">) </w:t>
      </w:r>
      <w:r>
        <w:rPr>
          <w:color w:val="000000"/>
        </w:rPr>
        <w:t>Университета</w:t>
      </w:r>
      <w:r w:rsidRPr="00A13F50">
        <w:t>.</w:t>
      </w:r>
    </w:p>
    <w:p w:rsidR="001438EC" w:rsidRPr="00A13F50" w:rsidRDefault="001438EC" w:rsidP="00ED3F5A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3.2. </w:t>
      </w:r>
      <w:r w:rsidRPr="00A13F50">
        <w:t xml:space="preserve">Кворум для проведения заседания </w:t>
      </w:r>
      <w:r w:rsidRPr="00546046">
        <w:t xml:space="preserve">Наблюдательного совета </w:t>
      </w:r>
      <w:r>
        <w:t>Университета</w:t>
      </w:r>
      <w:r w:rsidRPr="00A13F50">
        <w:t xml:space="preserve"> составляет более полов</w:t>
      </w:r>
      <w:r w:rsidRPr="00546046">
        <w:t>ины</w:t>
      </w:r>
      <w:r w:rsidRPr="00A13F50">
        <w:t xml:space="preserve"> от числа избранных членов </w:t>
      </w:r>
      <w:r w:rsidRPr="00546046">
        <w:t xml:space="preserve">Наблюдательного совета </w:t>
      </w:r>
      <w:r>
        <w:t>Университета</w:t>
      </w:r>
      <w:r w:rsidRPr="00A13F50">
        <w:t xml:space="preserve">. В случае, когда количество членов </w:t>
      </w:r>
      <w:r w:rsidRPr="00546046">
        <w:t xml:space="preserve">Наблюдательного совета </w:t>
      </w:r>
      <w:r>
        <w:t>Университета</w:t>
      </w:r>
      <w:r w:rsidRPr="00A13F50">
        <w:t xml:space="preserve"> становится менее количества, составляющего указанный кворум, </w:t>
      </w:r>
      <w:r w:rsidRPr="00A13F50">
        <w:rPr>
          <w:color w:val="000000"/>
        </w:rPr>
        <w:t xml:space="preserve">Наблюдательный совет </w:t>
      </w:r>
      <w:r>
        <w:rPr>
          <w:color w:val="000000"/>
        </w:rPr>
        <w:t>Университета</w:t>
      </w:r>
      <w:r w:rsidRPr="00A13F50">
        <w:t xml:space="preserve"> обязан принять решение о проведении Общего собрания членов </w:t>
      </w:r>
      <w:r>
        <w:t>Университета</w:t>
      </w:r>
      <w:r w:rsidRPr="00A13F50">
        <w:t xml:space="preserve"> для избрания нового состава </w:t>
      </w:r>
      <w:r w:rsidRPr="00A13F50">
        <w:rPr>
          <w:color w:val="000000"/>
        </w:rPr>
        <w:t xml:space="preserve">Наблюдательного совета </w:t>
      </w:r>
      <w:r>
        <w:rPr>
          <w:color w:val="000000"/>
        </w:rPr>
        <w:t>Университета</w:t>
      </w:r>
      <w:r w:rsidRPr="00A13F50">
        <w:t xml:space="preserve">. Оставшиеся члены </w:t>
      </w:r>
      <w:r w:rsidRPr="00A13F50">
        <w:rPr>
          <w:color w:val="000000"/>
        </w:rPr>
        <w:t xml:space="preserve">Наблюдательного совета </w:t>
      </w:r>
      <w:r>
        <w:rPr>
          <w:color w:val="000000"/>
        </w:rPr>
        <w:t>Университета</w:t>
      </w:r>
      <w:r w:rsidRPr="00A13F50">
        <w:t xml:space="preserve"> вправе принимать решение только о созыве такого Общего собрания членов </w:t>
      </w:r>
      <w:r>
        <w:t>Университета</w:t>
      </w:r>
      <w:r w:rsidR="00ED3F5A">
        <w:t>.</w:t>
      </w:r>
    </w:p>
    <w:p w:rsidR="001438EC" w:rsidRPr="00A13F50" w:rsidRDefault="001438EC" w:rsidP="00ED3F5A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3.3. </w:t>
      </w:r>
      <w:r w:rsidRPr="00A13F50">
        <w:t xml:space="preserve">Решения на заседании </w:t>
      </w:r>
      <w:r w:rsidRPr="00A13F50">
        <w:rPr>
          <w:color w:val="000000"/>
        </w:rPr>
        <w:t xml:space="preserve">Наблюдательного совета </w:t>
      </w:r>
      <w:r>
        <w:rPr>
          <w:color w:val="000000"/>
        </w:rPr>
        <w:t>Университета</w:t>
      </w:r>
      <w:r w:rsidRPr="00A13F50">
        <w:t xml:space="preserve"> принимаются </w:t>
      </w:r>
      <w:r>
        <w:t xml:space="preserve">простым </w:t>
      </w:r>
      <w:r w:rsidRPr="00641CD7">
        <w:t>большинств</w:t>
      </w:r>
      <w:r w:rsidRPr="00A13F50">
        <w:t xml:space="preserve">ом голосов членов </w:t>
      </w:r>
      <w:r w:rsidRPr="00A13F50">
        <w:rPr>
          <w:color w:val="000000"/>
        </w:rPr>
        <w:t xml:space="preserve">Наблюдательного совета </w:t>
      </w:r>
      <w:r>
        <w:rPr>
          <w:color w:val="000000"/>
        </w:rPr>
        <w:t>Университета</w:t>
      </w:r>
      <w:r w:rsidRPr="00A13F50">
        <w:t>, принимающих участие в заседании, если законом не предусмотрено большее число голосов для пр</w:t>
      </w:r>
      <w:r w:rsidR="00ED3F5A">
        <w:t>инятия соответствующих решений.</w:t>
      </w:r>
    </w:p>
    <w:p w:rsidR="001438EC" w:rsidRPr="00A13F50" w:rsidRDefault="001438EC" w:rsidP="00ED3F5A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3.4. </w:t>
      </w:r>
      <w:r w:rsidRPr="00A13F50">
        <w:t xml:space="preserve">При решении вопросов на заседании </w:t>
      </w:r>
      <w:r w:rsidRPr="00A13F50">
        <w:rPr>
          <w:color w:val="000000"/>
        </w:rPr>
        <w:t xml:space="preserve">Наблюдательного совета </w:t>
      </w:r>
      <w:r>
        <w:rPr>
          <w:color w:val="000000"/>
        </w:rPr>
        <w:t>Университета</w:t>
      </w:r>
      <w:r w:rsidRPr="00A13F50">
        <w:t xml:space="preserve"> каждый член </w:t>
      </w:r>
      <w:r w:rsidRPr="00A13F50">
        <w:rPr>
          <w:color w:val="000000"/>
        </w:rPr>
        <w:t xml:space="preserve">Наблюдательного совета </w:t>
      </w:r>
      <w:r>
        <w:rPr>
          <w:color w:val="000000"/>
        </w:rPr>
        <w:t>Университета</w:t>
      </w:r>
      <w:r w:rsidR="00ED3F5A">
        <w:t xml:space="preserve"> обладает одним голосом.</w:t>
      </w:r>
    </w:p>
    <w:p w:rsidR="001438EC" w:rsidRPr="00A13F50" w:rsidRDefault="001438EC" w:rsidP="00ED3F5A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3.5. </w:t>
      </w:r>
      <w:r w:rsidRPr="00A13F50">
        <w:t xml:space="preserve">При определении наличия кворума и результатов голосования на заседании </w:t>
      </w:r>
      <w:r w:rsidRPr="00A13F50">
        <w:rPr>
          <w:color w:val="000000"/>
        </w:rPr>
        <w:t xml:space="preserve">Наблюдательного совета </w:t>
      </w:r>
      <w:r>
        <w:rPr>
          <w:color w:val="000000"/>
        </w:rPr>
        <w:t>Университета</w:t>
      </w:r>
      <w:r w:rsidRPr="00A13F50">
        <w:t xml:space="preserve"> подлежит учету письменное мнение члена </w:t>
      </w:r>
      <w:r w:rsidRPr="00A13F50">
        <w:rPr>
          <w:color w:val="000000"/>
        </w:rPr>
        <w:t xml:space="preserve">Наблюдательного совета </w:t>
      </w:r>
      <w:r>
        <w:rPr>
          <w:color w:val="000000"/>
        </w:rPr>
        <w:t>Университета</w:t>
      </w:r>
      <w:r w:rsidRPr="00A13F50">
        <w:t xml:space="preserve">, отсутствующего на заседании </w:t>
      </w:r>
      <w:r w:rsidRPr="00A13F50">
        <w:rPr>
          <w:color w:val="000000"/>
        </w:rPr>
        <w:t xml:space="preserve">Наблюдательного совета </w:t>
      </w:r>
      <w:r>
        <w:rPr>
          <w:color w:val="000000"/>
        </w:rPr>
        <w:t>Университета</w:t>
      </w:r>
      <w:r w:rsidRPr="00A13F50">
        <w:rPr>
          <w:color w:val="000000"/>
        </w:rPr>
        <w:t>.</w:t>
      </w:r>
    </w:p>
    <w:p w:rsidR="001438EC" w:rsidRPr="00ED3F5A" w:rsidRDefault="001438EC" w:rsidP="00ED3F5A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bCs/>
          <w:color w:val="000000"/>
        </w:rPr>
        <w:t xml:space="preserve">3.6. </w:t>
      </w:r>
      <w:r w:rsidRPr="00A13F50">
        <w:rPr>
          <w:bCs/>
          <w:color w:val="000000"/>
        </w:rPr>
        <w:t xml:space="preserve">Президент </w:t>
      </w:r>
      <w:r>
        <w:rPr>
          <w:bCs/>
          <w:color w:val="000000"/>
        </w:rPr>
        <w:t>Университета</w:t>
      </w:r>
      <w:r w:rsidRPr="00A13F50">
        <w:rPr>
          <w:bCs/>
          <w:color w:val="000000"/>
        </w:rPr>
        <w:t xml:space="preserve"> организует ведение протокола заседания </w:t>
      </w:r>
      <w:r w:rsidRPr="00A13F50">
        <w:rPr>
          <w:color w:val="000000"/>
        </w:rPr>
        <w:t xml:space="preserve">Наблюдательного совета </w:t>
      </w:r>
      <w:r>
        <w:rPr>
          <w:color w:val="000000"/>
        </w:rPr>
        <w:t>Университета</w:t>
      </w:r>
      <w:r w:rsidRPr="00A13F50">
        <w:rPr>
          <w:bCs/>
          <w:color w:val="000000"/>
        </w:rPr>
        <w:t xml:space="preserve">, который должен быть составлен в окончательной форме не позднее чем в течение </w:t>
      </w:r>
      <w:r>
        <w:rPr>
          <w:bCs/>
          <w:color w:val="000000"/>
        </w:rPr>
        <w:t>5 (</w:t>
      </w:r>
      <w:r w:rsidRPr="00984C05">
        <w:rPr>
          <w:bCs/>
          <w:color w:val="000000"/>
        </w:rPr>
        <w:t>пяти</w:t>
      </w:r>
      <w:r>
        <w:rPr>
          <w:bCs/>
          <w:color w:val="000000"/>
        </w:rPr>
        <w:t>)</w:t>
      </w:r>
      <w:r w:rsidRPr="00984C05">
        <w:rPr>
          <w:bCs/>
          <w:color w:val="000000"/>
        </w:rPr>
        <w:t xml:space="preserve"> дней со дня проведения заседания </w:t>
      </w:r>
      <w:r w:rsidRPr="00AB07D7">
        <w:rPr>
          <w:color w:val="000000"/>
        </w:rPr>
        <w:t xml:space="preserve">Наблюдательного совета </w:t>
      </w:r>
      <w:r>
        <w:rPr>
          <w:color w:val="000000"/>
        </w:rPr>
        <w:t>Университета</w:t>
      </w:r>
      <w:r w:rsidRPr="00AB07D7">
        <w:t xml:space="preserve"> и подписан Президентом </w:t>
      </w:r>
      <w:r>
        <w:t>Университета</w:t>
      </w:r>
      <w:r w:rsidRPr="00AB07D7">
        <w:t xml:space="preserve"> и секретарем </w:t>
      </w:r>
      <w:r>
        <w:t>заседания</w:t>
      </w:r>
      <w:r w:rsidRPr="00984C05">
        <w:t>.</w:t>
      </w:r>
    </w:p>
    <w:p w:rsidR="001438EC" w:rsidRPr="001438EC" w:rsidRDefault="001438EC" w:rsidP="00ED3F5A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jc w:val="both"/>
        <w:rPr>
          <w:b/>
          <w:sz w:val="12"/>
          <w:szCs w:val="12"/>
        </w:rPr>
      </w:pPr>
    </w:p>
    <w:p w:rsidR="001438EC" w:rsidRPr="001438EC" w:rsidRDefault="00ED3F5A" w:rsidP="00ED3F5A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</w:t>
      </w:r>
      <w:r w:rsidR="001438EC" w:rsidRPr="001438EC">
        <w:rPr>
          <w:b/>
        </w:rPr>
        <w:t xml:space="preserve">. </w:t>
      </w:r>
      <w:r>
        <w:rPr>
          <w:b/>
        </w:rPr>
        <w:t xml:space="preserve"> Ответственность членов наблюдательного совета</w:t>
      </w:r>
    </w:p>
    <w:p w:rsidR="001438EC" w:rsidRPr="001438EC" w:rsidRDefault="001438EC" w:rsidP="00ED3F5A">
      <w:pPr>
        <w:widowControl w:val="0"/>
        <w:shd w:val="clear" w:color="auto" w:fill="FFFFFF"/>
        <w:tabs>
          <w:tab w:val="left" w:pos="0"/>
          <w:tab w:val="left" w:pos="835"/>
        </w:tabs>
        <w:autoSpaceDE w:val="0"/>
        <w:autoSpaceDN w:val="0"/>
        <w:adjustRightInd w:val="0"/>
        <w:jc w:val="both"/>
      </w:pPr>
      <w:r w:rsidRPr="001438EC">
        <w:tab/>
        <w:t xml:space="preserve">Члены Наблюдательного совета при осуществлении своих прав и исполнении обязанностей должны действовать </w:t>
      </w:r>
      <w:r w:rsidRPr="001438EC">
        <w:rPr>
          <w:bCs/>
        </w:rPr>
        <w:t>в</w:t>
      </w:r>
      <w:r w:rsidRPr="001438EC">
        <w:rPr>
          <w:b/>
          <w:bCs/>
        </w:rPr>
        <w:t xml:space="preserve"> </w:t>
      </w:r>
      <w:r w:rsidRPr="001438EC">
        <w:t xml:space="preserve">интересах </w:t>
      </w:r>
      <w:r w:rsidR="00ED3F5A">
        <w:t>университета</w:t>
      </w:r>
      <w:r w:rsidRPr="001438EC">
        <w:t xml:space="preserve">, осуществлять свои права и исполнять обязанности в отношении </w:t>
      </w:r>
      <w:r>
        <w:t>университета</w:t>
      </w:r>
      <w:r w:rsidRPr="001438EC">
        <w:t xml:space="preserve"> добросовестно и разумно. </w:t>
      </w:r>
    </w:p>
    <w:p w:rsidR="001438EC" w:rsidRPr="001438EC" w:rsidRDefault="001438EC" w:rsidP="00ED3F5A">
      <w:pPr>
        <w:widowControl w:val="0"/>
        <w:shd w:val="clear" w:color="auto" w:fill="FFFFFF"/>
        <w:tabs>
          <w:tab w:val="left" w:pos="0"/>
          <w:tab w:val="left" w:pos="835"/>
        </w:tabs>
        <w:autoSpaceDE w:val="0"/>
        <w:autoSpaceDN w:val="0"/>
        <w:adjustRightInd w:val="0"/>
        <w:jc w:val="both"/>
      </w:pPr>
      <w:r w:rsidRPr="001438EC">
        <w:tab/>
        <w:t xml:space="preserve">Члены Наблюдательного совета несут ответственность перед </w:t>
      </w:r>
      <w:r w:rsidR="00ED3F5A">
        <w:t>университетом</w:t>
      </w:r>
      <w:r w:rsidRPr="001438EC">
        <w:t xml:space="preserve"> за убытки, причиненные </w:t>
      </w:r>
      <w:r w:rsidR="00ED3F5A">
        <w:t>университету</w:t>
      </w:r>
      <w:r w:rsidRPr="001438EC">
        <w:t xml:space="preserve"> их виновными действиями (бездействием), если иные основания и размер ответственности не установлены федеральными законами. При этом в Наблюдательном совете не несут ответственности члены, голосовавшие против решения, которое повлекло причинение обществу убытков, или не принимавшие участия в голосовании. </w:t>
      </w:r>
    </w:p>
    <w:p w:rsidR="001438EC" w:rsidRPr="001438EC" w:rsidRDefault="001438EC" w:rsidP="00ED3F5A">
      <w:pPr>
        <w:widowControl w:val="0"/>
        <w:shd w:val="clear" w:color="auto" w:fill="FFFFFF"/>
        <w:tabs>
          <w:tab w:val="left" w:pos="0"/>
          <w:tab w:val="left" w:pos="835"/>
        </w:tabs>
        <w:autoSpaceDE w:val="0"/>
        <w:autoSpaceDN w:val="0"/>
        <w:adjustRightInd w:val="0"/>
        <w:jc w:val="both"/>
      </w:pPr>
      <w:r w:rsidRPr="001438EC">
        <w:tab/>
        <w:t xml:space="preserve">При определении оснований и размера ответственности членов Наблюдательного совета должны быть приняты во внимание обычные условия делового оборота и иные обстоятельства, имеющие значение для дела. </w:t>
      </w:r>
    </w:p>
    <w:p w:rsidR="001438EC" w:rsidRDefault="001438EC" w:rsidP="004A2397">
      <w:pPr>
        <w:tabs>
          <w:tab w:val="left" w:pos="567"/>
        </w:tabs>
        <w:rPr>
          <w:b/>
          <w:bCs/>
        </w:rPr>
      </w:pPr>
    </w:p>
    <w:p w:rsidR="00236F2B" w:rsidRDefault="00B4277B" w:rsidP="004A2397">
      <w:pPr>
        <w:tabs>
          <w:tab w:val="left" w:pos="567"/>
        </w:tabs>
      </w:pPr>
      <w:r>
        <w:t>__________________________________________________________________________________</w:t>
      </w:r>
    </w:p>
    <w:sectPr w:rsidR="00236F2B" w:rsidSect="000500E7">
      <w:headerReference w:type="first" r:id="rId8"/>
      <w:pgSz w:w="11906" w:h="16838"/>
      <w:pgMar w:top="426" w:right="850" w:bottom="142" w:left="993" w:header="43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3C" w:rsidRDefault="000F693C" w:rsidP="000F693C">
      <w:r>
        <w:separator/>
      </w:r>
    </w:p>
  </w:endnote>
  <w:endnote w:type="continuationSeparator" w:id="0">
    <w:p w:rsidR="000F693C" w:rsidRDefault="000F693C" w:rsidP="000F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3C" w:rsidRDefault="000F693C" w:rsidP="000F693C">
      <w:r>
        <w:separator/>
      </w:r>
    </w:p>
  </w:footnote>
  <w:footnote w:type="continuationSeparator" w:id="0">
    <w:p w:rsidR="000F693C" w:rsidRDefault="000F693C" w:rsidP="000F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0" w:type="dxa"/>
      <w:jc w:val="center"/>
      <w:tblLook w:val="01E0" w:firstRow="1" w:lastRow="1" w:firstColumn="1" w:lastColumn="1" w:noHBand="0" w:noVBand="0"/>
    </w:tblPr>
    <w:tblGrid>
      <w:gridCol w:w="10272"/>
    </w:tblGrid>
    <w:tr w:rsidR="00101F7C" w:rsidRPr="00072582" w:rsidTr="00985AE7">
      <w:trPr>
        <w:trHeight w:val="884"/>
        <w:jc w:val="center"/>
      </w:trPr>
      <w:tc>
        <w:tcPr>
          <w:tcW w:w="9970" w:type="dxa"/>
          <w:vAlign w:val="bottom"/>
        </w:tcPr>
        <w:p w:rsidR="00101F7C" w:rsidRPr="00267241" w:rsidRDefault="000500E7" w:rsidP="00985AE7">
          <w:pPr>
            <w:jc w:val="center"/>
            <w:rPr>
              <w:sz w:val="28"/>
              <w:szCs w:val="28"/>
            </w:rPr>
          </w:pPr>
          <w:r>
            <w:rPr>
              <w:noProof/>
              <w:sz w:val="32"/>
              <w:szCs w:val="32"/>
            </w:rPr>
            <w:drawing>
              <wp:inline distT="0" distB="0" distL="0" distR="0">
                <wp:extent cx="6385560" cy="8267700"/>
                <wp:effectExtent l="0" t="0" r="0" b="0"/>
                <wp:docPr id="3" name="Рисунок 3" descr="K:\НОУР2\Obmen 290514\2021 Проверка\Документы\ИТОГОВЫЕ варианты документов\Для ВИКОН\Титул Положение о наблюд совете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:\НОУР2\Obmen 290514\2021 Проверка\Документы\ИТОГОВЫЕ варианты документов\Для ВИКОН\Титул Положение о наблюд совете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5560" cy="826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01F7C" w:rsidRDefault="00101F7C" w:rsidP="00985AE7"/>
        <w:p w:rsidR="00101F7C" w:rsidRPr="00267241" w:rsidRDefault="00101F7C" w:rsidP="00985AE7">
          <w:r w:rsidRPr="00267241">
            <w:rPr>
              <w:b/>
            </w:rPr>
            <w:t xml:space="preserve"> </w:t>
          </w:r>
        </w:p>
      </w:tc>
    </w:tr>
  </w:tbl>
  <w:p w:rsidR="00A87118" w:rsidRDefault="00A871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1F2558C"/>
    <w:lvl w:ilvl="0">
      <w:numFmt w:val="bullet"/>
      <w:lvlText w:val="*"/>
      <w:lvlJc w:val="left"/>
    </w:lvl>
  </w:abstractNum>
  <w:abstractNum w:abstractNumId="1" w15:restartNumberingAfterBreak="0">
    <w:nsid w:val="0B270E45"/>
    <w:multiLevelType w:val="multilevel"/>
    <w:tmpl w:val="EFFE6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2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6A73B8"/>
    <w:multiLevelType w:val="multilevel"/>
    <w:tmpl w:val="BD309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A36755"/>
    <w:multiLevelType w:val="multilevel"/>
    <w:tmpl w:val="F2CC3C3E"/>
    <w:lvl w:ilvl="0">
      <w:start w:val="2"/>
      <w:numFmt w:val="decimal"/>
      <w:lvlText w:val="%1."/>
      <w:lvlJc w:val="left"/>
      <w:pPr>
        <w:ind w:left="1418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5F52C39"/>
    <w:multiLevelType w:val="multilevel"/>
    <w:tmpl w:val="E00494D2"/>
    <w:lvl w:ilvl="0">
      <w:start w:val="1"/>
      <w:numFmt w:val="decimal"/>
      <w:lvlText w:val="%1."/>
      <w:lvlJc w:val="left"/>
      <w:pPr>
        <w:ind w:left="4382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474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74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10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102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46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46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822" w:hanging="1800"/>
      </w:pPr>
      <w:rPr>
        <w:rFonts w:hint="default"/>
        <w:color w:val="000000"/>
      </w:rPr>
    </w:lvl>
  </w:abstractNum>
  <w:abstractNum w:abstractNumId="5" w15:restartNumberingAfterBreak="0">
    <w:nsid w:val="4D7E1215"/>
    <w:multiLevelType w:val="multilevel"/>
    <w:tmpl w:val="EDE881E4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D40A76"/>
    <w:multiLevelType w:val="multilevel"/>
    <w:tmpl w:val="F92C9D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EF099B"/>
    <w:multiLevelType w:val="multilevel"/>
    <w:tmpl w:val="51B87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165888"/>
    <w:multiLevelType w:val="hybridMultilevel"/>
    <w:tmpl w:val="5A9230A8"/>
    <w:lvl w:ilvl="0" w:tplc="11A8D73C">
      <w:start w:val="19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11"/>
    <w:rsid w:val="000500E7"/>
    <w:rsid w:val="0006126B"/>
    <w:rsid w:val="000B5387"/>
    <w:rsid w:val="000F693C"/>
    <w:rsid w:val="00101F7C"/>
    <w:rsid w:val="001438EC"/>
    <w:rsid w:val="00200AF3"/>
    <w:rsid w:val="00236F2B"/>
    <w:rsid w:val="00267241"/>
    <w:rsid w:val="003B5981"/>
    <w:rsid w:val="00431076"/>
    <w:rsid w:val="004A2397"/>
    <w:rsid w:val="004E5FD5"/>
    <w:rsid w:val="004E5FF5"/>
    <w:rsid w:val="0054628D"/>
    <w:rsid w:val="00596F33"/>
    <w:rsid w:val="006037F3"/>
    <w:rsid w:val="008246C4"/>
    <w:rsid w:val="00894B23"/>
    <w:rsid w:val="009220FC"/>
    <w:rsid w:val="00A556D6"/>
    <w:rsid w:val="00A87118"/>
    <w:rsid w:val="00AB371D"/>
    <w:rsid w:val="00AC3270"/>
    <w:rsid w:val="00B4277B"/>
    <w:rsid w:val="00CF7F11"/>
    <w:rsid w:val="00EC0E28"/>
    <w:rsid w:val="00ED3F5A"/>
    <w:rsid w:val="00EE2E49"/>
    <w:rsid w:val="00F51843"/>
    <w:rsid w:val="00F6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ED7D4D2-4582-4D41-B29E-9849EC06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4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6C4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4">
    <w:name w:val="Верхний колонтитул Знак"/>
    <w:basedOn w:val="a0"/>
    <w:link w:val="a3"/>
    <w:uiPriority w:val="99"/>
    <w:rsid w:val="008246C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46C4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6C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246C4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Normal">
    <w:name w:val="ConsPlusNormal"/>
    <w:rsid w:val="00CF7F11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Page">
    <w:name w:val="ConsPlusTitlePage"/>
    <w:rsid w:val="00CF7F1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7">
    <w:name w:val="footer"/>
    <w:basedOn w:val="a"/>
    <w:link w:val="a8"/>
    <w:uiPriority w:val="99"/>
    <w:unhideWhenUsed/>
    <w:rsid w:val="000F69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693C"/>
    <w:rPr>
      <w:sz w:val="24"/>
      <w:szCs w:val="24"/>
      <w:lang w:eastAsia="ru-RU"/>
    </w:rPr>
  </w:style>
  <w:style w:type="character" w:styleId="a9">
    <w:name w:val="Hyperlink"/>
    <w:rsid w:val="00A8711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438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6413B-BE56-45D8-B1D3-2DD391FE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Грызлова Алена Федоровна</dc:creator>
  <cp:lastModifiedBy>Дугина Юлия Игоревна</cp:lastModifiedBy>
  <cp:revision>12</cp:revision>
  <dcterms:created xsi:type="dcterms:W3CDTF">2021-02-15T12:35:00Z</dcterms:created>
  <dcterms:modified xsi:type="dcterms:W3CDTF">2021-04-09T10:20:00Z</dcterms:modified>
</cp:coreProperties>
</file>