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9" w:rsidRDefault="007F72BD" w:rsidP="00946C19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225540" cy="8054340"/>
            <wp:effectExtent l="0" t="0" r="3810" b="3810"/>
            <wp:docPr id="2" name="Рисунок 2" descr="K:\НОУР2\Obmen 290514\2021 Проверка\Документы\ИТОГОВЫЕ варианты документов\Для ВИКОН\Титул Положение о текщем контр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Документы\ИТОГОВЫЕ варианты документов\Для ВИКОН\Титул Положение о текщем контро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80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BD" w:rsidRDefault="007F72BD" w:rsidP="00946C19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7F72BD" w:rsidRDefault="007F72BD" w:rsidP="00946C19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7F72BD" w:rsidRDefault="007F72BD" w:rsidP="00946C19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7F72BD" w:rsidRDefault="007F72BD" w:rsidP="00946C19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F72BD" w:rsidRDefault="007F72BD" w:rsidP="00946C19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7F72BD" w:rsidRPr="00F22943" w:rsidRDefault="007F72BD" w:rsidP="00946C19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B4351F" w:rsidRPr="00946C19" w:rsidRDefault="00165463" w:rsidP="00946C19">
      <w:pPr>
        <w:pStyle w:val="10"/>
        <w:keepNext/>
        <w:keepLines/>
        <w:shd w:val="clear" w:color="auto" w:fill="auto"/>
        <w:spacing w:after="0" w:line="240" w:lineRule="auto"/>
        <w:ind w:left="3460"/>
        <w:rPr>
          <w:sz w:val="24"/>
          <w:szCs w:val="24"/>
        </w:rPr>
      </w:pPr>
      <w:bookmarkStart w:id="1" w:name="bookmark0"/>
      <w:r w:rsidRPr="00946C19">
        <w:rPr>
          <w:sz w:val="24"/>
          <w:szCs w:val="24"/>
        </w:rPr>
        <w:t>I.</w:t>
      </w:r>
      <w:r>
        <w:t xml:space="preserve"> </w:t>
      </w:r>
      <w:r w:rsidRPr="00946C19">
        <w:rPr>
          <w:sz w:val="24"/>
          <w:szCs w:val="24"/>
        </w:rPr>
        <w:t>Общие положения</w:t>
      </w:r>
      <w:bookmarkEnd w:id="1"/>
    </w:p>
    <w:p w:rsidR="00B4351F" w:rsidRPr="008205F4" w:rsidRDefault="00165463" w:rsidP="00946C1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8205F4">
        <w:t>Настоящее положение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1 июля 2013 года № 499 «Об утверждении порядка организации и осуществления образовательной деятельности по дополнительным профессиональным программам», Уставом и иными локальными нормативными актами</w:t>
      </w:r>
      <w:r w:rsidR="0073688B" w:rsidRPr="008205F4">
        <w:t xml:space="preserve"> </w:t>
      </w:r>
      <w:r w:rsidRPr="008205F4">
        <w:t xml:space="preserve"> </w:t>
      </w:r>
      <w:r w:rsidR="0073688B" w:rsidRPr="008205F4">
        <w:t xml:space="preserve">Ассоциации «Некоммерческое партнерство высшего образования </w:t>
      </w:r>
      <w:r w:rsidRPr="008205F4">
        <w:t xml:space="preserve">«Санкт-Петербургский </w:t>
      </w:r>
      <w:r w:rsidR="0073688B" w:rsidRPr="008205F4">
        <w:t>Национальный открытый Университет</w:t>
      </w:r>
      <w:r w:rsidRPr="008205F4">
        <w:t>» - АН</w:t>
      </w:r>
      <w:r w:rsidR="0073688B" w:rsidRPr="008205F4">
        <w:t>П ВО «</w:t>
      </w:r>
      <w:proofErr w:type="spellStart"/>
      <w:r w:rsidR="0073688B" w:rsidRPr="008205F4">
        <w:t>СПбНОУ</w:t>
      </w:r>
      <w:proofErr w:type="spellEnd"/>
      <w:r w:rsidRPr="008205F4">
        <w:t xml:space="preserve">» (далее - </w:t>
      </w:r>
      <w:r w:rsidR="008958BB">
        <w:t>у</w:t>
      </w:r>
      <w:r w:rsidR="00687DE0" w:rsidRPr="008205F4">
        <w:t>ниверситет</w:t>
      </w:r>
      <w:r w:rsidRPr="008205F4">
        <w:t>) и регулирует порядок проведения текущего контроля и промежуточной аттестации.</w:t>
      </w:r>
    </w:p>
    <w:p w:rsidR="00B4351F" w:rsidRPr="008205F4" w:rsidRDefault="00165463" w:rsidP="00946C1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8205F4">
        <w:t>Настоящее Положение устанавливает виды контроля (текущий контроль и промежуточная аттестация), определяет их взаимосвязь, конкретизирует формы и методы осуществления</w:t>
      </w:r>
      <w:r w:rsidR="008958BB">
        <w:t>.</w:t>
      </w:r>
    </w:p>
    <w:p w:rsidR="00B4351F" w:rsidRPr="008205F4" w:rsidRDefault="00165463" w:rsidP="00946C1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8205F4">
        <w:t xml:space="preserve">Настоящее положение распространяется на слушателей </w:t>
      </w:r>
      <w:r w:rsidR="008958BB">
        <w:t>у</w:t>
      </w:r>
      <w:r w:rsidR="00687DE0" w:rsidRPr="008205F4">
        <w:t>ниверситета</w:t>
      </w:r>
      <w:r w:rsidRPr="008205F4">
        <w:t xml:space="preserve"> (далее - слушатели,</w:t>
      </w:r>
      <w:r w:rsidR="00687DE0" w:rsidRPr="008205F4">
        <w:t xml:space="preserve"> </w:t>
      </w:r>
      <w:r w:rsidRPr="008205F4">
        <w:t xml:space="preserve">обучающиеся), проходящих обучение по реализуемым в </w:t>
      </w:r>
      <w:r w:rsidR="008958BB">
        <w:t>у</w:t>
      </w:r>
      <w:r w:rsidR="00687DE0" w:rsidRPr="008205F4">
        <w:t>ниверситете</w:t>
      </w:r>
      <w:r w:rsidRPr="008205F4">
        <w:t xml:space="preserve"> дополнительным профессиональным программам (далее - ДПП) профессиональной переподготовки или повышения квалификации.</w:t>
      </w:r>
    </w:p>
    <w:p w:rsidR="00B4351F" w:rsidRPr="008205F4" w:rsidRDefault="00165463" w:rsidP="00946C1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8205F4">
        <w:t xml:space="preserve">Проверка качества освоения слушателями </w:t>
      </w:r>
      <w:r w:rsidR="008958BB">
        <w:t>у</w:t>
      </w:r>
      <w:r w:rsidR="00687DE0" w:rsidRPr="008205F4">
        <w:t>ниверситета</w:t>
      </w:r>
      <w:r w:rsidRPr="008205F4">
        <w:t xml:space="preserve"> отдельных дисциплин дополнительных</w:t>
      </w:r>
      <w:r w:rsidRPr="008205F4">
        <w:tab/>
        <w:t>профессиональных программ осуществляется</w:t>
      </w:r>
      <w:r w:rsidR="00E35CCE" w:rsidRPr="008205F4">
        <w:t xml:space="preserve"> </w:t>
      </w:r>
      <w:r w:rsidRPr="008205F4">
        <w:t xml:space="preserve">посредством проведения текущего контроля знаний и промежуточной аттестации, проведение которых определяется учебным планом конкретной </w:t>
      </w:r>
      <w:r w:rsidR="00E35CCE" w:rsidRPr="008205F4">
        <w:t>программы</w:t>
      </w:r>
      <w:r w:rsidRPr="008205F4">
        <w:t>.</w:t>
      </w:r>
    </w:p>
    <w:p w:rsidR="00B4351F" w:rsidRPr="008205F4" w:rsidRDefault="00165463" w:rsidP="00946C1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8205F4">
        <w:t>Оценка качества подготовки обучающихся осуществляется в двух основных направлениях: оценка уровня освоения учебных дисциплин и оценка компетенций обучающихся. Предметом оценивания являются знания, умения, компетенции обучающихся.</w:t>
      </w:r>
    </w:p>
    <w:p w:rsidR="00242207" w:rsidRPr="008205F4" w:rsidRDefault="00242207" w:rsidP="00946C1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8205F4">
        <w:t>Текущий контроль проводится преподавателем в ходе проведения контактной работы со слушателями при проведении аудиторных занятий, а также при оценивании самостоятельной работы.</w:t>
      </w:r>
      <w:r w:rsidR="001564E9" w:rsidRPr="008205F4">
        <w:t xml:space="preserve"> </w:t>
      </w:r>
    </w:p>
    <w:p w:rsidR="00242207" w:rsidRPr="008205F4" w:rsidRDefault="00165463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8205F4">
        <w:t>Текущий контроль</w:t>
      </w:r>
      <w:r w:rsidR="00B80B2D">
        <w:t xml:space="preserve"> </w:t>
      </w:r>
      <w:proofErr w:type="gramStart"/>
      <w:r w:rsidRPr="008205F4">
        <w:t>знаний</w:t>
      </w:r>
      <w:proofErr w:type="gramEnd"/>
      <w:r w:rsidRPr="008205F4">
        <w:t xml:space="preserve"> обучающихся </w:t>
      </w:r>
      <w:r w:rsidR="00242207" w:rsidRPr="008205F4">
        <w:t xml:space="preserve">может </w:t>
      </w:r>
      <w:r w:rsidRPr="008205F4">
        <w:t>проводит</w:t>
      </w:r>
      <w:r w:rsidR="00242207" w:rsidRPr="008205F4">
        <w:t>ь</w:t>
      </w:r>
      <w:r w:rsidRPr="008205F4">
        <w:t>ся</w:t>
      </w:r>
      <w:r w:rsidR="00242207" w:rsidRPr="008205F4">
        <w:t xml:space="preserve"> в форме тестирования, опроса, практической работы, участия в диспуте и других формах, обусловленных тематикой и программой обучения. Периодичность проведения текущего контроля определяется программой. В программах ДПО трудоемкостью менее 144 часов </w:t>
      </w:r>
      <w:r w:rsidR="001564E9" w:rsidRPr="008205F4">
        <w:t>текущий контроль может быть не предусмотрен.</w:t>
      </w:r>
    </w:p>
    <w:p w:rsidR="00B4351F" w:rsidRPr="008205F4" w:rsidRDefault="00165463" w:rsidP="00946C1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8205F4">
        <w:t xml:space="preserve">Промежуточная аттестация слушателей </w:t>
      </w:r>
      <w:r w:rsidR="001564E9" w:rsidRPr="008205F4">
        <w:t>является завершающей формой контроля освоения отдельных дисциплин программы. Промежуточная аттестация может проводиться в форме экзамена, зачета, организации круглого стола и других формах, обусловленных тематикой и программой обучения. Периодичность проведения промежуточной аттестации определяется программой. В программах ДПО трудоемкостью менее 250 часов промежуточная аттестация может быть не предусмотрена.</w:t>
      </w:r>
      <w:r w:rsidR="00CC26DF" w:rsidRPr="008205F4">
        <w:t xml:space="preserve"> Форма и условия проведения аттестационных испытаний, входящих в промежуточную аттестацию, определяются АНП ВО «</w:t>
      </w:r>
      <w:proofErr w:type="spellStart"/>
      <w:r w:rsidR="00CC26DF" w:rsidRPr="008205F4">
        <w:t>СПбНОУ</w:t>
      </w:r>
      <w:proofErr w:type="spellEnd"/>
      <w:r w:rsidR="00CC26DF" w:rsidRPr="008205F4">
        <w:t xml:space="preserve">» самостоятельно. </w:t>
      </w:r>
    </w:p>
    <w:p w:rsidR="00946C19" w:rsidRDefault="00CC26DF" w:rsidP="00946C19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8205F4">
        <w:t>Слушатели, успешно выполнившие все требования учебного плана, допускаются к итоговой аттестации.</w:t>
      </w:r>
    </w:p>
    <w:p w:rsidR="00B10CEE" w:rsidRDefault="00B10CEE" w:rsidP="00B10CEE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</w:p>
    <w:p w:rsidR="00946C19" w:rsidRPr="00B10CEE" w:rsidRDefault="00946C19" w:rsidP="00B10CEE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b/>
        </w:rPr>
      </w:pPr>
      <w:r w:rsidRPr="00B10CEE">
        <w:rPr>
          <w:b/>
        </w:rPr>
        <w:t>II. Оценочные средства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 xml:space="preserve">2.1. Для аттестации слушателей на соответствие их персональных достижений поэтапным требованиям образовательной программы </w:t>
      </w:r>
      <w:r w:rsidR="00B10CEE">
        <w:t>университет</w:t>
      </w:r>
      <w:r w:rsidRPr="00946C19">
        <w:t xml:space="preserve"> создает и утверждает фонды оценочных средств для проведения текущего контроля успеваемости и промежуточной аттестации, позволяющие оценить знания, умения и освоенные компетенции.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 xml:space="preserve">2.2. </w:t>
      </w:r>
      <w:r w:rsidR="00B10CEE">
        <w:t>Ф</w:t>
      </w:r>
      <w:r w:rsidRPr="00946C19">
        <w:t>онды оценочных средств включают контрольные вопросы и типовые задания для практических занятий, контрольных работ, зачетов, дифференцированных зачетов и экзаменов: тесты и компьютерные тестирующие программы, а также другие формы контроля.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 xml:space="preserve">2.3. </w:t>
      </w:r>
      <w:r w:rsidR="00B10CEE">
        <w:t>Университет</w:t>
      </w:r>
      <w:r w:rsidRPr="00946C19">
        <w:t xml:space="preserve"> создает условия для максимального приближения процедур текущей и промежуточной аттестации слушателей по дисциплинам профессионального цикла к условиям их будуще</w:t>
      </w:r>
      <w:r w:rsidR="00B10CEE">
        <w:t>й профессиональной деятельности</w:t>
      </w:r>
      <w:r w:rsidRPr="00946C19">
        <w:t>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2.4. Формами аттестации являются: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lastRenderedPageBreak/>
        <w:t>- письменная проверка – письменный ответ слушателя на один или систему вопросов (заданий);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- устная проверка – устный ответ слушателя на один или систему вопросов в форме ответа н</w:t>
      </w:r>
      <w:r>
        <w:t>а билеты, беседы, собеседования;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- комбинированная проверка - сочетание письменных и устных форм проверок;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- выполнение практической квалификационной работы.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Иные формы аттестации могут предусматриваться образовательной программой.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</w:p>
    <w:p w:rsidR="00946C19" w:rsidRPr="00B10CEE" w:rsidRDefault="00946C19" w:rsidP="00B10CEE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b/>
        </w:rPr>
      </w:pPr>
      <w:r w:rsidRPr="00B10CEE">
        <w:rPr>
          <w:b/>
        </w:rPr>
        <w:t>III. Содержание и порядок проведения текущего контроля успеваемости слушателей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3.1. Текущий контроль успеваемости слушателей проводится в течение срока обучения в целях: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- контроля уровня достижения слушателями результатов, предусмотренных образовательной программой;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- проведения слушателями самооценки, оценки его работы преподавателем с целью возможного совершенствования образовательного процесса.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3.2. Текущий контроль осуществляется преподавателем, реализующим соответствующую часть образовательной программы.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3.3. Порядок, формы, периодичность, количество обязательных мероприятий при проведении текущего контроля успеваемости слушателей определяются преподавателем с учетом образовательной программы.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3.4. Фиксация результатов текущего контроля осуществляется, по пятибалльной системе,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3.5. Последствия получения неудовлетворительного результата текущего контроля успеваемости определяются преподавателем в соответствии с образовательной программой, и могут включать в себя проведение дополнительной работы со слушателем, индивидуализацию содержания образовательной деятельности слушателя, иную корректировку образовательной деятельности в отношении слушателя.</w:t>
      </w:r>
    </w:p>
    <w:p w:rsidR="009C761A" w:rsidRDefault="00946C19" w:rsidP="009C761A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3.6</w:t>
      </w:r>
      <w:r w:rsidR="00B10CEE">
        <w:t xml:space="preserve">. </w:t>
      </w:r>
      <w:r w:rsidRPr="00946C19">
        <w:t xml:space="preserve"> Результаты текущего контроля фиксируются в </w:t>
      </w:r>
      <w:r w:rsidR="009C761A">
        <w:t>ведомостях промежуточной аттестации</w:t>
      </w:r>
      <w:r w:rsidR="009C761A" w:rsidRPr="00946C19">
        <w:t>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3.7. Успеваемость слушателей,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B10CEE" w:rsidRDefault="00B10CEE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</w:p>
    <w:p w:rsidR="00946C19" w:rsidRPr="00B10CEE" w:rsidRDefault="00946C19" w:rsidP="00B10CEE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center"/>
        <w:rPr>
          <w:b/>
        </w:rPr>
      </w:pPr>
      <w:r w:rsidRPr="00B10CEE">
        <w:rPr>
          <w:b/>
        </w:rPr>
        <w:t>IV. Содержание, и порядок проведения промежуточной аттестации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 xml:space="preserve">4.1. Освоение программы профессионального обучения сопровождается промежуточной аттестацией </w:t>
      </w:r>
      <w:r w:rsidR="00B10CEE">
        <w:t>с</w:t>
      </w:r>
      <w:r w:rsidRPr="00946C19">
        <w:t>лушателей. Целями проведения промежуточной аттестации являются: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- оценка достижений конкретного слушателя, позволяющая выявить пробелы в освоении им образовательной программы и учитывать индивидуальные потребности слушателя в осуществлении образовательной деятельности;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 xml:space="preserve">4.2. Промежуточная аттестация в </w:t>
      </w:r>
      <w:r w:rsidR="00B10CEE">
        <w:t>университете</w:t>
      </w:r>
      <w:r w:rsidRPr="00946C19">
        <w:t xml:space="preserve"> проводится в соответствии с образовательной программой на основе принципов объективности, беспристрастности. Оценка результатов освоения слушателями образовательных программ осуществляется в зависимости от достигнутых слушателем результатов и не может быть поставлена в зависимость от формы получения образования, формы обучения и иных подобных обстоятельств.</w:t>
      </w:r>
    </w:p>
    <w:p w:rsid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 xml:space="preserve">4.3. Фиксация результатов промежуточной аттестации осуществляется в </w:t>
      </w:r>
      <w:r w:rsidR="00B80B2D">
        <w:t>ведомостях промежуточной аттестации</w:t>
      </w:r>
      <w:r w:rsidRPr="00946C19">
        <w:t>.</w:t>
      </w:r>
    </w:p>
    <w:p w:rsidR="00946C19" w:rsidRPr="00946C19" w:rsidRDefault="00946C19" w:rsidP="00946C19">
      <w:pPr>
        <w:pStyle w:val="20"/>
        <w:shd w:val="clear" w:color="auto" w:fill="auto"/>
        <w:tabs>
          <w:tab w:val="left" w:pos="426"/>
        </w:tabs>
        <w:spacing w:before="0" w:line="240" w:lineRule="auto"/>
        <w:ind w:firstLine="0"/>
        <w:jc w:val="both"/>
      </w:pPr>
      <w:r w:rsidRPr="00946C19">
        <w:t xml:space="preserve">4.4. Неудовлетворительные результаты промежуточной аттестации или </w:t>
      </w:r>
      <w:proofErr w:type="spellStart"/>
      <w:r w:rsidRPr="00946C19">
        <w:t>непрохождение</w:t>
      </w:r>
      <w:proofErr w:type="spellEnd"/>
      <w:r w:rsidRPr="00946C19"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46C19" w:rsidRPr="00946C19" w:rsidRDefault="00946C19" w:rsidP="00946C19">
      <w:pPr>
        <w:pStyle w:val="10"/>
        <w:keepNext/>
        <w:keepLines/>
        <w:tabs>
          <w:tab w:val="left" w:pos="426"/>
          <w:tab w:val="left" w:pos="2640"/>
        </w:tabs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946C19">
        <w:rPr>
          <w:b w:val="0"/>
          <w:bCs w:val="0"/>
          <w:sz w:val="24"/>
          <w:szCs w:val="24"/>
        </w:rPr>
        <w:lastRenderedPageBreak/>
        <w:t>4.5. Слушатели обязаны ликвидировать академическую задолженность.</w:t>
      </w:r>
    </w:p>
    <w:p w:rsidR="00946C19" w:rsidRPr="00946C19" w:rsidRDefault="00946C19" w:rsidP="00946C19">
      <w:pPr>
        <w:pStyle w:val="10"/>
        <w:keepNext/>
        <w:keepLines/>
        <w:tabs>
          <w:tab w:val="left" w:pos="426"/>
          <w:tab w:val="left" w:pos="2640"/>
        </w:tabs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946C19">
        <w:rPr>
          <w:b w:val="0"/>
          <w:bCs w:val="0"/>
          <w:sz w:val="24"/>
          <w:szCs w:val="24"/>
        </w:rPr>
        <w:t>4.6. Слушатели, не прошедшие промежуточную аттестацию, вправе пройти промежуточную аттестацию не более двух раз в течени</w:t>
      </w:r>
      <w:r w:rsidR="00B10CEE">
        <w:rPr>
          <w:b w:val="0"/>
          <w:bCs w:val="0"/>
          <w:sz w:val="24"/>
          <w:szCs w:val="24"/>
        </w:rPr>
        <w:t>е</w:t>
      </w:r>
      <w:r w:rsidRPr="00946C19">
        <w:rPr>
          <w:b w:val="0"/>
          <w:bCs w:val="0"/>
          <w:sz w:val="24"/>
          <w:szCs w:val="24"/>
        </w:rPr>
        <w:t xml:space="preserve"> срока обучения по образовательной программе. В указанный период не включаются время болезни слушателя.</w:t>
      </w:r>
    </w:p>
    <w:p w:rsidR="00946C19" w:rsidRPr="00946C19" w:rsidRDefault="00946C19" w:rsidP="00946C19">
      <w:pPr>
        <w:pStyle w:val="10"/>
        <w:keepNext/>
        <w:keepLines/>
        <w:tabs>
          <w:tab w:val="left" w:pos="426"/>
          <w:tab w:val="left" w:pos="2640"/>
        </w:tabs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946C19">
        <w:rPr>
          <w:b w:val="0"/>
          <w:bCs w:val="0"/>
          <w:sz w:val="24"/>
          <w:szCs w:val="24"/>
        </w:rPr>
        <w:t>4.</w:t>
      </w:r>
      <w:r w:rsidR="00A45B39">
        <w:rPr>
          <w:b w:val="0"/>
          <w:bCs w:val="0"/>
          <w:sz w:val="24"/>
          <w:szCs w:val="24"/>
        </w:rPr>
        <w:t>7</w:t>
      </w:r>
      <w:r w:rsidRPr="00946C19">
        <w:rPr>
          <w:b w:val="0"/>
          <w:bCs w:val="0"/>
          <w:sz w:val="24"/>
          <w:szCs w:val="24"/>
        </w:rPr>
        <w:t>. Для слушателей,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946C19" w:rsidRPr="00946C19" w:rsidRDefault="00946C19" w:rsidP="00946C19">
      <w:pPr>
        <w:pStyle w:val="10"/>
        <w:keepNext/>
        <w:keepLines/>
        <w:tabs>
          <w:tab w:val="left" w:pos="426"/>
          <w:tab w:val="left" w:pos="2640"/>
        </w:tabs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946C19">
        <w:rPr>
          <w:b w:val="0"/>
          <w:bCs w:val="0"/>
          <w:sz w:val="24"/>
          <w:szCs w:val="24"/>
        </w:rPr>
        <w:t>4.</w:t>
      </w:r>
      <w:r w:rsidR="00A45B39">
        <w:rPr>
          <w:b w:val="0"/>
          <w:bCs w:val="0"/>
          <w:sz w:val="24"/>
          <w:szCs w:val="24"/>
        </w:rPr>
        <w:t>8</w:t>
      </w:r>
      <w:r w:rsidRPr="00946C19">
        <w:rPr>
          <w:b w:val="0"/>
          <w:bCs w:val="0"/>
          <w:sz w:val="24"/>
          <w:szCs w:val="24"/>
        </w:rPr>
        <w:t>. Оплата за прохождение промежуточной аттестации не взимается.</w:t>
      </w:r>
    </w:p>
    <w:p w:rsidR="00165463" w:rsidRPr="00165463" w:rsidRDefault="00946C19" w:rsidP="00946C19">
      <w:pPr>
        <w:pStyle w:val="10"/>
        <w:keepNext/>
        <w:keepLines/>
        <w:shd w:val="clear" w:color="auto" w:fill="auto"/>
        <w:tabs>
          <w:tab w:val="left" w:pos="426"/>
          <w:tab w:val="left" w:pos="2640"/>
        </w:tabs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946C19">
        <w:rPr>
          <w:b w:val="0"/>
          <w:bCs w:val="0"/>
          <w:sz w:val="24"/>
          <w:szCs w:val="24"/>
        </w:rPr>
        <w:t>4.</w:t>
      </w:r>
      <w:r w:rsidR="00A45B39">
        <w:rPr>
          <w:b w:val="0"/>
          <w:bCs w:val="0"/>
          <w:sz w:val="24"/>
          <w:szCs w:val="24"/>
        </w:rPr>
        <w:t>9</w:t>
      </w:r>
      <w:r w:rsidRPr="00946C19">
        <w:rPr>
          <w:b w:val="0"/>
          <w:bCs w:val="0"/>
          <w:sz w:val="24"/>
          <w:szCs w:val="24"/>
        </w:rPr>
        <w:t>. Слушатели</w:t>
      </w:r>
      <w:r w:rsidR="00A45B39">
        <w:rPr>
          <w:b w:val="0"/>
          <w:bCs w:val="0"/>
          <w:sz w:val="24"/>
          <w:szCs w:val="24"/>
        </w:rPr>
        <w:t>,</w:t>
      </w:r>
      <w:r w:rsidRPr="00946C19">
        <w:rPr>
          <w:b w:val="0"/>
          <w:bCs w:val="0"/>
          <w:sz w:val="24"/>
          <w:szCs w:val="24"/>
        </w:rPr>
        <w:t xml:space="preserve"> не ликвидировавшие в установленные сроки академической задолженности, отчисляются из </w:t>
      </w:r>
      <w:r w:rsidR="00B10CEE">
        <w:rPr>
          <w:b w:val="0"/>
          <w:bCs w:val="0"/>
          <w:sz w:val="24"/>
          <w:szCs w:val="24"/>
        </w:rPr>
        <w:t>университета</w:t>
      </w:r>
      <w:r w:rsidRPr="00946C19">
        <w:rPr>
          <w:b w:val="0"/>
          <w:bCs w:val="0"/>
          <w:sz w:val="24"/>
          <w:szCs w:val="24"/>
        </w:rPr>
        <w:t xml:space="preserve"> как не выполнившие обязанностей по добросовестному освоению образовательной программы и выполнению учебного плана.</w:t>
      </w:r>
    </w:p>
    <w:sectPr w:rsidR="00165463" w:rsidRPr="00165463" w:rsidSect="00B10CEE">
      <w:footerReference w:type="default" r:id="rId8"/>
      <w:headerReference w:type="first" r:id="rId9"/>
      <w:pgSz w:w="11900" w:h="16840"/>
      <w:pgMar w:top="567" w:right="701" w:bottom="1408" w:left="138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4D" w:rsidRDefault="00165463">
      <w:r>
        <w:separator/>
      </w:r>
    </w:p>
  </w:endnote>
  <w:endnote w:type="continuationSeparator" w:id="0">
    <w:p w:rsidR="00A96A4D" w:rsidRDefault="0016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51F" w:rsidRDefault="00B10C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3999230</wp:posOffset>
              </wp:positionH>
              <wp:positionV relativeFrom="page">
                <wp:posOffset>9939020</wp:posOffset>
              </wp:positionV>
              <wp:extent cx="65405" cy="138430"/>
              <wp:effectExtent l="0" t="444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51F" w:rsidRDefault="00B4351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9pt;margin-top:782.6pt;width:5.1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" filled="f" stroked="f">
              <v:textbox style="mso-fit-shape-to-text:t" inset="0,0,0,0">
                <w:txbxContent>
                  <w:p w:rsidR="00B4351F" w:rsidRDefault="00B4351F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1F" w:rsidRDefault="00B4351F"/>
  </w:footnote>
  <w:footnote w:type="continuationSeparator" w:id="0">
    <w:p w:rsidR="00B4351F" w:rsidRDefault="00B435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jc w:val="center"/>
      <w:tblLook w:val="01E0" w:firstRow="1" w:lastRow="1" w:firstColumn="1" w:lastColumn="1" w:noHBand="0" w:noVBand="0"/>
    </w:tblPr>
    <w:tblGrid>
      <w:gridCol w:w="9970"/>
    </w:tblGrid>
    <w:tr w:rsidR="00B10CEE" w:rsidRPr="00B10CEE" w:rsidTr="00096B43">
      <w:trPr>
        <w:trHeight w:val="884"/>
        <w:jc w:val="center"/>
      </w:trPr>
      <w:tc>
        <w:tcPr>
          <w:tcW w:w="9970" w:type="dxa"/>
          <w:vAlign w:val="bottom"/>
        </w:tcPr>
        <w:p w:rsidR="00B10CEE" w:rsidRPr="00B10CEE" w:rsidRDefault="00B10CEE" w:rsidP="00096B43">
          <w:pPr>
            <w:rPr>
              <w:rFonts w:ascii="Times New Roman" w:hAnsi="Times New Roman" w:cs="Times New Roman"/>
            </w:rPr>
          </w:pPr>
          <w:r w:rsidRPr="00B10CEE"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:rsidR="00B10CEE" w:rsidRDefault="00B10C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A06"/>
    <w:multiLevelType w:val="multilevel"/>
    <w:tmpl w:val="CC2A02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C635F"/>
    <w:multiLevelType w:val="multilevel"/>
    <w:tmpl w:val="1A988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2E4F5F"/>
    <w:multiLevelType w:val="multilevel"/>
    <w:tmpl w:val="843A18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76C65"/>
    <w:multiLevelType w:val="multilevel"/>
    <w:tmpl w:val="4BCE96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F363E"/>
    <w:multiLevelType w:val="multilevel"/>
    <w:tmpl w:val="58FAEF8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71A81"/>
    <w:multiLevelType w:val="multilevel"/>
    <w:tmpl w:val="DD2A3B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62B4D"/>
    <w:multiLevelType w:val="multilevel"/>
    <w:tmpl w:val="ABA46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012A02"/>
    <w:multiLevelType w:val="multilevel"/>
    <w:tmpl w:val="AB6E05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00BD9"/>
    <w:multiLevelType w:val="multilevel"/>
    <w:tmpl w:val="7434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091AFB"/>
    <w:multiLevelType w:val="multilevel"/>
    <w:tmpl w:val="98AC99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1F"/>
    <w:rsid w:val="001564E9"/>
    <w:rsid w:val="00165463"/>
    <w:rsid w:val="00242207"/>
    <w:rsid w:val="00280D4D"/>
    <w:rsid w:val="00401383"/>
    <w:rsid w:val="00687DE0"/>
    <w:rsid w:val="0073688B"/>
    <w:rsid w:val="007F72BD"/>
    <w:rsid w:val="008205F4"/>
    <w:rsid w:val="008958BB"/>
    <w:rsid w:val="00946C19"/>
    <w:rsid w:val="009C761A"/>
    <w:rsid w:val="00A27B1C"/>
    <w:rsid w:val="00A45B39"/>
    <w:rsid w:val="00A96A4D"/>
    <w:rsid w:val="00B10CEE"/>
    <w:rsid w:val="00B4351F"/>
    <w:rsid w:val="00B80B2D"/>
    <w:rsid w:val="00CC26DF"/>
    <w:rsid w:val="00D87E79"/>
    <w:rsid w:val="00E35CCE"/>
    <w:rsid w:val="00E50871"/>
    <w:rsid w:val="00F20B5F"/>
    <w:rsid w:val="00F22943"/>
    <w:rsid w:val="00F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50271D-63C4-45A3-A9AA-973DFCE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A27B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7B1C"/>
    <w:rPr>
      <w:color w:val="000000"/>
    </w:rPr>
  </w:style>
  <w:style w:type="paragraph" w:styleId="a9">
    <w:name w:val="footer"/>
    <w:basedOn w:val="a"/>
    <w:link w:val="aa"/>
    <w:uiPriority w:val="99"/>
    <w:unhideWhenUsed/>
    <w:rsid w:val="00A27B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7B1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80D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D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Дугина Юлия Игоревна</cp:lastModifiedBy>
  <cp:revision>6</cp:revision>
  <cp:lastPrinted>2021-04-06T12:12:00Z</cp:lastPrinted>
  <dcterms:created xsi:type="dcterms:W3CDTF">2021-03-01T11:10:00Z</dcterms:created>
  <dcterms:modified xsi:type="dcterms:W3CDTF">2021-04-06T12:16:00Z</dcterms:modified>
</cp:coreProperties>
</file>