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71" w:rsidRDefault="00916771" w:rsidP="00916771">
      <w:pPr>
        <w:ind w:left="2124"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1B00" w:rsidRPr="006B14E0" w:rsidTr="00241B0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1B00" w:rsidRPr="006B14E0" w:rsidRDefault="00241B00" w:rsidP="00F70588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241B00" w:rsidRPr="006B14E0" w:rsidRDefault="00241B00" w:rsidP="00F70588">
            <w:pPr>
              <w:pBdr>
                <w:bottom w:val="single" w:sz="12" w:space="1" w:color="auto"/>
              </w:pBdr>
              <w:jc w:val="center"/>
              <w:outlineLvl w:val="5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241B00" w:rsidRPr="006B14E0" w:rsidRDefault="00241B00" w:rsidP="00F70588">
            <w:pPr>
              <w:pBdr>
                <w:bottom w:val="single" w:sz="12" w:space="1" w:color="auto"/>
              </w:pBdr>
              <w:jc w:val="center"/>
              <w:outlineLvl w:val="5"/>
              <w:rPr>
                <w:b/>
                <w:caps/>
              </w:rPr>
            </w:pPr>
            <w:r w:rsidRPr="006B14E0">
              <w:rPr>
                <w:b/>
                <w:caps/>
              </w:rPr>
              <w:t>(АНП ВО «</w:t>
            </w:r>
            <w:proofErr w:type="spellStart"/>
            <w:r w:rsidRPr="006B14E0">
              <w:rPr>
                <w:b/>
                <w:caps/>
              </w:rPr>
              <w:t>СП</w:t>
            </w:r>
            <w:r w:rsidRPr="006B14E0">
              <w:rPr>
                <w:b/>
              </w:rPr>
              <w:t>бНОУ</w:t>
            </w:r>
            <w:proofErr w:type="spellEnd"/>
            <w:r w:rsidRPr="006B14E0">
              <w:rPr>
                <w:b/>
                <w:caps/>
              </w:rPr>
              <w:t>»)</w:t>
            </w:r>
          </w:p>
          <w:p w:rsidR="00241B00" w:rsidRPr="006B14E0" w:rsidRDefault="00241B00" w:rsidP="00F70588"/>
        </w:tc>
      </w:tr>
    </w:tbl>
    <w:p w:rsidR="00241B00" w:rsidRPr="006B14E0" w:rsidRDefault="00241B00" w:rsidP="00241B00">
      <w:pPr>
        <w:rPr>
          <w:sz w:val="28"/>
          <w:szCs w:val="28"/>
        </w:rPr>
      </w:pPr>
    </w:p>
    <w:p w:rsidR="00241B00" w:rsidRPr="006B14E0" w:rsidRDefault="00241B00" w:rsidP="00241B0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241B00" w:rsidRPr="006B14E0" w:rsidTr="00F70588">
        <w:tc>
          <w:tcPr>
            <w:tcW w:w="4241" w:type="dxa"/>
          </w:tcPr>
          <w:p w:rsidR="00241B00" w:rsidRPr="006B14E0" w:rsidRDefault="00241B00" w:rsidP="00F7058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241B00" w:rsidRPr="006B14E0" w:rsidRDefault="00241B00" w:rsidP="00F70588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241B00" w:rsidRPr="006B14E0" w:rsidRDefault="00241B00" w:rsidP="00F70588">
            <w:pPr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УТВЕРЖДАЮ</w:t>
            </w:r>
          </w:p>
          <w:p w:rsidR="00241B00" w:rsidRPr="006B14E0" w:rsidRDefault="00241B00" w:rsidP="00F70588">
            <w:pPr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Ректор АНП ВО «</w:t>
            </w:r>
            <w:proofErr w:type="spellStart"/>
            <w:r w:rsidRPr="006B14E0">
              <w:rPr>
                <w:sz w:val="28"/>
                <w:szCs w:val="28"/>
              </w:rPr>
              <w:t>СПбНОУ</w:t>
            </w:r>
            <w:proofErr w:type="spellEnd"/>
            <w:r w:rsidRPr="006B14E0">
              <w:rPr>
                <w:sz w:val="28"/>
                <w:szCs w:val="28"/>
              </w:rPr>
              <w:t>»</w:t>
            </w:r>
          </w:p>
          <w:p w:rsidR="00241B00" w:rsidRPr="006B14E0" w:rsidRDefault="00241B00" w:rsidP="00F70588">
            <w:pPr>
              <w:spacing w:before="240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 xml:space="preserve">________________ С.В. Гетманская </w:t>
            </w:r>
          </w:p>
          <w:p w:rsidR="00241B00" w:rsidRPr="006B14E0" w:rsidRDefault="00241B00" w:rsidP="00876A7B">
            <w:pPr>
              <w:spacing w:before="240"/>
              <w:rPr>
                <w:sz w:val="28"/>
                <w:szCs w:val="28"/>
              </w:rPr>
            </w:pPr>
            <w:r w:rsidRPr="006B14E0">
              <w:rPr>
                <w:sz w:val="28"/>
                <w:szCs w:val="28"/>
              </w:rPr>
              <w:t>«</w:t>
            </w:r>
            <w:r w:rsidR="00876A7B">
              <w:rPr>
                <w:sz w:val="28"/>
                <w:szCs w:val="28"/>
              </w:rPr>
              <w:t>18</w:t>
            </w:r>
            <w:r w:rsidRPr="006B14E0">
              <w:rPr>
                <w:sz w:val="28"/>
                <w:szCs w:val="28"/>
              </w:rPr>
              <w:t xml:space="preserve">» </w:t>
            </w:r>
            <w:r w:rsidR="00876A7B">
              <w:rPr>
                <w:sz w:val="28"/>
                <w:szCs w:val="28"/>
              </w:rPr>
              <w:t xml:space="preserve">января </w:t>
            </w:r>
            <w:r w:rsidRPr="006B14E0">
              <w:rPr>
                <w:sz w:val="28"/>
                <w:szCs w:val="28"/>
              </w:rPr>
              <w:t>20</w:t>
            </w:r>
            <w:r w:rsidR="00876A7B">
              <w:rPr>
                <w:sz w:val="28"/>
                <w:szCs w:val="28"/>
              </w:rPr>
              <w:t>19</w:t>
            </w:r>
            <w:r w:rsidRPr="006B14E0">
              <w:rPr>
                <w:sz w:val="28"/>
                <w:szCs w:val="28"/>
              </w:rPr>
              <w:t xml:space="preserve">г. </w:t>
            </w:r>
          </w:p>
        </w:tc>
      </w:tr>
    </w:tbl>
    <w:p w:rsidR="00916771" w:rsidRPr="006B14E0" w:rsidRDefault="00916771" w:rsidP="00916771">
      <w:pPr>
        <w:ind w:left="2124" w:firstLine="708"/>
        <w:jc w:val="center"/>
        <w:rPr>
          <w:b/>
        </w:rPr>
      </w:pPr>
    </w:p>
    <w:p w:rsidR="00916771" w:rsidRPr="006B14E0" w:rsidRDefault="00916771" w:rsidP="00916771">
      <w:pPr>
        <w:ind w:left="2124" w:firstLine="708"/>
        <w:jc w:val="center"/>
        <w:rPr>
          <w:b/>
        </w:rPr>
      </w:pPr>
    </w:p>
    <w:p w:rsidR="00916771" w:rsidRPr="006B14E0" w:rsidRDefault="00916771" w:rsidP="00916771">
      <w:pPr>
        <w:ind w:left="2124" w:firstLine="708"/>
        <w:jc w:val="center"/>
        <w:rPr>
          <w:b/>
        </w:rPr>
      </w:pPr>
    </w:p>
    <w:p w:rsidR="00916771" w:rsidRPr="006B14E0" w:rsidRDefault="00916771" w:rsidP="00916771">
      <w:pPr>
        <w:ind w:left="2124" w:firstLine="708"/>
        <w:jc w:val="center"/>
      </w:pPr>
    </w:p>
    <w:p w:rsidR="00916771" w:rsidRPr="006B14E0" w:rsidRDefault="00916771" w:rsidP="00916771">
      <w:pPr>
        <w:jc w:val="center"/>
        <w:rPr>
          <w:b/>
        </w:rPr>
      </w:pPr>
    </w:p>
    <w:p w:rsidR="00916771" w:rsidRPr="006B14E0" w:rsidRDefault="00916771" w:rsidP="00916771">
      <w:pPr>
        <w:jc w:val="center"/>
        <w:rPr>
          <w:b/>
          <w:sz w:val="20"/>
          <w:szCs w:val="20"/>
        </w:rPr>
      </w:pPr>
    </w:p>
    <w:p w:rsidR="00916771" w:rsidRPr="006B14E0" w:rsidRDefault="00916771" w:rsidP="00916771">
      <w:pPr>
        <w:jc w:val="center"/>
        <w:rPr>
          <w:b/>
          <w:sz w:val="20"/>
          <w:szCs w:val="20"/>
        </w:rPr>
      </w:pPr>
    </w:p>
    <w:p w:rsidR="00916771" w:rsidRPr="006B14E0" w:rsidRDefault="00916771" w:rsidP="00916771">
      <w:pPr>
        <w:jc w:val="center"/>
      </w:pPr>
    </w:p>
    <w:p w:rsidR="00916771" w:rsidRPr="006B14E0" w:rsidRDefault="00916771" w:rsidP="00916771">
      <w:pPr>
        <w:jc w:val="center"/>
      </w:pPr>
    </w:p>
    <w:p w:rsidR="00916771" w:rsidRPr="006B14E0" w:rsidRDefault="00916771" w:rsidP="00916771">
      <w:pPr>
        <w:jc w:val="center"/>
      </w:pPr>
    </w:p>
    <w:p w:rsidR="00916771" w:rsidRPr="006B14E0" w:rsidRDefault="00916771" w:rsidP="00916771">
      <w:pPr>
        <w:jc w:val="center"/>
        <w:rPr>
          <w:b/>
        </w:rPr>
      </w:pPr>
    </w:p>
    <w:p w:rsidR="00916771" w:rsidRPr="006B14E0" w:rsidRDefault="00916771" w:rsidP="00916771">
      <w:pPr>
        <w:jc w:val="center"/>
        <w:rPr>
          <w:b/>
        </w:rPr>
      </w:pPr>
      <w:r w:rsidRPr="006B14E0">
        <w:rPr>
          <w:b/>
          <w:bCs/>
          <w:sz w:val="28"/>
          <w:szCs w:val="28"/>
        </w:rPr>
        <w:t>Рабочая программа по дисциплине</w:t>
      </w:r>
    </w:p>
    <w:p w:rsidR="00916771" w:rsidRPr="006B14E0" w:rsidRDefault="00916771" w:rsidP="0091677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B14E0">
        <w:rPr>
          <w:b/>
          <w:color w:val="000000"/>
          <w:sz w:val="28"/>
          <w:szCs w:val="28"/>
        </w:rPr>
        <w:t>"</w:t>
      </w:r>
      <w:r w:rsidR="00F70588" w:rsidRPr="006B14E0">
        <w:rPr>
          <w:b/>
          <w:sz w:val="28"/>
          <w:szCs w:val="28"/>
        </w:rPr>
        <w:t>Бухгалтерский учёт в государственных (муниципальных) учреждениях</w:t>
      </w:r>
      <w:r w:rsidRPr="006B14E0">
        <w:rPr>
          <w:b/>
          <w:color w:val="000000"/>
          <w:sz w:val="28"/>
          <w:szCs w:val="28"/>
        </w:rPr>
        <w:t>"</w:t>
      </w:r>
    </w:p>
    <w:p w:rsidR="00916771" w:rsidRPr="006B14E0" w:rsidRDefault="00916771" w:rsidP="00916771">
      <w:pPr>
        <w:spacing w:line="360" w:lineRule="auto"/>
        <w:jc w:val="center"/>
        <w:rPr>
          <w:sz w:val="28"/>
          <w:szCs w:val="28"/>
        </w:rPr>
      </w:pPr>
      <w:r w:rsidRPr="006B14E0">
        <w:rPr>
          <w:sz w:val="28"/>
          <w:szCs w:val="28"/>
        </w:rPr>
        <w:t xml:space="preserve">Дополнительная профессиональная программа </w:t>
      </w:r>
    </w:p>
    <w:p w:rsidR="00916771" w:rsidRPr="006B14E0" w:rsidRDefault="00916771" w:rsidP="00916771">
      <w:pPr>
        <w:spacing w:line="360" w:lineRule="auto"/>
        <w:jc w:val="center"/>
        <w:rPr>
          <w:sz w:val="28"/>
          <w:szCs w:val="28"/>
        </w:rPr>
      </w:pPr>
      <w:r w:rsidRPr="006B14E0">
        <w:rPr>
          <w:sz w:val="28"/>
          <w:szCs w:val="28"/>
        </w:rPr>
        <w:t>«БУХГАЛТЕРСКИЙ УЧЁТ, АНАЛИЗ И АУДИТ»»</w:t>
      </w: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shd w:val="clear" w:color="auto" w:fill="FFFFFF"/>
        <w:ind w:firstLine="709"/>
        <w:jc w:val="both"/>
        <w:rPr>
          <w:b/>
          <w:bCs/>
        </w:rPr>
      </w:pPr>
    </w:p>
    <w:p w:rsidR="00916771" w:rsidRPr="006B14E0" w:rsidRDefault="00916771" w:rsidP="00916771">
      <w:pPr>
        <w:ind w:right="175" w:firstLine="360"/>
        <w:jc w:val="center"/>
      </w:pPr>
      <w:r w:rsidRPr="006B14E0">
        <w:t>Санкт-Петербург</w:t>
      </w:r>
    </w:p>
    <w:p w:rsidR="00916771" w:rsidRPr="006B14E0" w:rsidRDefault="00916771" w:rsidP="00916771">
      <w:pPr>
        <w:ind w:right="175" w:firstLine="360"/>
        <w:jc w:val="center"/>
      </w:pPr>
      <w:r w:rsidRPr="006B14E0">
        <w:t>20</w:t>
      </w:r>
      <w:r w:rsidR="00876A7B">
        <w:t>19</w:t>
      </w:r>
    </w:p>
    <w:p w:rsidR="00876A7B" w:rsidRDefault="00241B00" w:rsidP="00241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6B14E0">
        <w:lastRenderedPageBreak/>
        <w:t xml:space="preserve">Разработчик: </w:t>
      </w:r>
    </w:p>
    <w:p w:rsidR="00241B00" w:rsidRPr="006B14E0" w:rsidRDefault="00F70588" w:rsidP="00241B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proofErr w:type="spellStart"/>
      <w:r w:rsidRPr="006B14E0">
        <w:t>Таланова</w:t>
      </w:r>
      <w:proofErr w:type="spellEnd"/>
      <w:r w:rsidRPr="006B14E0">
        <w:t xml:space="preserve"> Ирина Николаевна</w:t>
      </w:r>
      <w:r w:rsidR="00876A7B">
        <w:t>,</w:t>
      </w:r>
      <w:r w:rsidR="00876A7B" w:rsidRPr="00876A7B">
        <w:t xml:space="preserve"> преподаватель, специалист-консультант по бюджетному и налоговому учёту</w:t>
      </w:r>
      <w:r w:rsidR="00876A7B">
        <w:t xml:space="preserve"> </w:t>
      </w:r>
    </w:p>
    <w:p w:rsidR="00241B00" w:rsidRPr="006B14E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6B14E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876A7B" w:rsidRDefault="00876A7B" w:rsidP="00916771">
      <w:pPr>
        <w:shd w:val="clear" w:color="auto" w:fill="FFFFFF"/>
        <w:ind w:firstLine="709"/>
        <w:jc w:val="center"/>
        <w:rPr>
          <w:b/>
          <w:bCs/>
        </w:rPr>
      </w:pPr>
    </w:p>
    <w:p w:rsidR="00876A7B" w:rsidRPr="006B14E0" w:rsidRDefault="00876A7B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6B14E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6B14E0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6B14E0" w:rsidRDefault="00241B00" w:rsidP="00241B00">
      <w:pPr>
        <w:spacing w:line="360" w:lineRule="auto"/>
      </w:pPr>
      <w:r w:rsidRPr="006B14E0">
        <w:t>Обсуждена и рекомендована к утверждению</w:t>
      </w:r>
    </w:p>
    <w:p w:rsidR="00241B00" w:rsidRPr="006B14E0" w:rsidRDefault="00241B00" w:rsidP="00241B00">
      <w:pPr>
        <w:spacing w:line="360" w:lineRule="auto"/>
      </w:pPr>
      <w:r w:rsidRPr="006B14E0">
        <w:t>На заседании Ученого Совета</w:t>
      </w:r>
    </w:p>
    <w:p w:rsidR="00876A7B" w:rsidRPr="00876A7B" w:rsidRDefault="00876A7B" w:rsidP="00876A7B">
      <w:pPr>
        <w:keepNext/>
        <w:spacing w:after="200" w:line="276" w:lineRule="auto"/>
        <w:outlineLvl w:val="0"/>
        <w:rPr>
          <w:rFonts w:eastAsia="Calibri"/>
          <w:bCs/>
          <w:color w:val="000000"/>
          <w:kern w:val="32"/>
        </w:rPr>
      </w:pPr>
      <w:bookmarkStart w:id="0" w:name="_GoBack"/>
      <w:proofErr w:type="spellStart"/>
      <w:r w:rsidRPr="00876A7B">
        <w:rPr>
          <w:rFonts w:eastAsia="Calibri"/>
          <w:bCs/>
          <w:color w:val="000000"/>
          <w:kern w:val="32"/>
        </w:rPr>
        <w:t>Прот</w:t>
      </w:r>
      <w:proofErr w:type="spellEnd"/>
      <w:r w:rsidRPr="00876A7B">
        <w:rPr>
          <w:rFonts w:eastAsia="Calibri"/>
          <w:bCs/>
          <w:color w:val="000000"/>
          <w:kern w:val="32"/>
        </w:rPr>
        <w:t>№ 1 от 15 января 2019г.</w:t>
      </w:r>
    </w:p>
    <w:bookmarkEnd w:id="0"/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241B00" w:rsidRPr="00F70588" w:rsidRDefault="00241B00" w:rsidP="00916771">
      <w:pPr>
        <w:shd w:val="clear" w:color="auto" w:fill="FFFFFF"/>
        <w:ind w:firstLine="709"/>
        <w:jc w:val="center"/>
        <w:rPr>
          <w:b/>
          <w:bCs/>
        </w:rPr>
      </w:pPr>
    </w:p>
    <w:p w:rsidR="00916771" w:rsidRDefault="00916771" w:rsidP="0091677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1.  Цель и задачи дисциплины</w:t>
      </w:r>
    </w:p>
    <w:p w:rsidR="006924BE" w:rsidRDefault="00753F4B" w:rsidP="006924BE">
      <w:pPr>
        <w:shd w:val="clear" w:color="auto" w:fill="FFFFFF"/>
        <w:ind w:firstLine="709"/>
        <w:jc w:val="both"/>
      </w:pPr>
      <w:r>
        <w:rPr>
          <w:b/>
        </w:rPr>
        <w:t>Цель дисциплины:</w:t>
      </w:r>
      <w:r w:rsidR="006924BE">
        <w:rPr>
          <w:i/>
          <w:color w:val="333333"/>
        </w:rPr>
        <w:t xml:space="preserve"> </w:t>
      </w:r>
      <w:r w:rsidR="006924BE" w:rsidRPr="006930EC">
        <w:rPr>
          <w:color w:val="000000" w:themeColor="text1"/>
        </w:rPr>
        <w:t xml:space="preserve">формирование у </w:t>
      </w:r>
      <w:proofErr w:type="gramStart"/>
      <w:r w:rsidR="006924BE" w:rsidRPr="006930EC">
        <w:rPr>
          <w:color w:val="000000" w:themeColor="text1"/>
        </w:rPr>
        <w:t xml:space="preserve">слушателей </w:t>
      </w:r>
      <w:r w:rsidR="009D769B" w:rsidRPr="006930EC">
        <w:rPr>
          <w:color w:val="000000" w:themeColor="text1"/>
        </w:rPr>
        <w:t xml:space="preserve"> основополагающих</w:t>
      </w:r>
      <w:proofErr w:type="gramEnd"/>
      <w:r w:rsidR="009D769B" w:rsidRPr="006930EC">
        <w:rPr>
          <w:color w:val="000000" w:themeColor="text1"/>
        </w:rPr>
        <w:t xml:space="preserve"> знаний</w:t>
      </w:r>
      <w:r w:rsidR="006924BE" w:rsidRPr="006930EC">
        <w:rPr>
          <w:color w:val="000000" w:themeColor="text1"/>
        </w:rPr>
        <w:t>,</w:t>
      </w:r>
      <w:r w:rsidR="009D769B" w:rsidRPr="006930EC">
        <w:rPr>
          <w:color w:val="000000" w:themeColor="text1"/>
        </w:rPr>
        <w:t xml:space="preserve"> </w:t>
      </w:r>
      <w:r w:rsidR="006924BE" w:rsidRPr="006930EC">
        <w:rPr>
          <w:color w:val="000000" w:themeColor="text1"/>
        </w:rPr>
        <w:t xml:space="preserve"> необходимых для осуществления нового вида профессиональной деятельности, связанной с ведением бухгалтерского учета</w:t>
      </w:r>
      <w:r w:rsidR="009D769B" w:rsidRPr="006930EC">
        <w:rPr>
          <w:color w:val="000000" w:themeColor="text1"/>
        </w:rPr>
        <w:t xml:space="preserve">, </w:t>
      </w:r>
      <w:r w:rsidR="005A21DD" w:rsidRPr="006930EC">
        <w:rPr>
          <w:color w:val="000000" w:themeColor="text1"/>
        </w:rPr>
        <w:t xml:space="preserve">о </w:t>
      </w:r>
      <w:r w:rsidR="009D769B" w:rsidRPr="006930EC">
        <w:rPr>
          <w:color w:val="000000" w:themeColor="text1"/>
        </w:rPr>
        <w:t>методах работы и функциях</w:t>
      </w:r>
      <w:r w:rsidRPr="006930EC">
        <w:rPr>
          <w:color w:val="000000" w:themeColor="text1"/>
        </w:rPr>
        <w:t>,</w:t>
      </w:r>
      <w:r w:rsidR="009D769B" w:rsidRPr="006930EC">
        <w:rPr>
          <w:color w:val="000000" w:themeColor="text1"/>
        </w:rPr>
        <w:t xml:space="preserve"> </w:t>
      </w:r>
      <w:r w:rsidRPr="006930EC">
        <w:rPr>
          <w:color w:val="000000" w:themeColor="text1"/>
        </w:rPr>
        <w:t>предоставляющих</w:t>
      </w:r>
      <w:r w:rsidR="009D769B" w:rsidRPr="006930EC">
        <w:rPr>
          <w:color w:val="000000" w:themeColor="text1"/>
        </w:rPr>
        <w:t xml:space="preserve"> </w:t>
      </w:r>
      <w:r w:rsidRPr="006930EC">
        <w:rPr>
          <w:color w:val="000000" w:themeColor="text1"/>
        </w:rPr>
        <w:t xml:space="preserve">возможность бухгалтерам активно участвовать в управлении </w:t>
      </w:r>
      <w:r w:rsidR="00F70588" w:rsidRPr="006930EC">
        <w:rPr>
          <w:color w:val="000000" w:themeColor="text1"/>
        </w:rPr>
        <w:t>бюджетным, казенным и автономным учреждением</w:t>
      </w:r>
      <w:r w:rsidR="005A21DD" w:rsidRPr="006930EC">
        <w:rPr>
          <w:color w:val="000000" w:themeColor="text1"/>
        </w:rPr>
        <w:t>.</w:t>
      </w:r>
      <w:r w:rsidR="009D769B" w:rsidRPr="005A21DD">
        <w:rPr>
          <w:color w:val="333333"/>
        </w:rPr>
        <w:t xml:space="preserve">  </w:t>
      </w:r>
      <w:r w:rsidR="009D769B">
        <w:rPr>
          <w:i/>
          <w:color w:val="333333"/>
        </w:rPr>
        <w:t xml:space="preserve">   </w:t>
      </w:r>
      <w:r w:rsidR="006924BE">
        <w:rPr>
          <w:i/>
          <w:color w:val="333333"/>
        </w:rPr>
        <w:t xml:space="preserve"> 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rPr>
          <w:b/>
        </w:rPr>
        <w:t>Задачи:</w:t>
      </w:r>
      <w:r>
        <w:t xml:space="preserve"> </w:t>
      </w:r>
    </w:p>
    <w:p w:rsidR="00916771" w:rsidRDefault="00916771" w:rsidP="00916771">
      <w:pPr>
        <w:shd w:val="clear" w:color="auto" w:fill="FFFFFF"/>
        <w:ind w:firstLine="709"/>
        <w:jc w:val="both"/>
        <w:rPr>
          <w:bCs/>
        </w:rPr>
      </w:pPr>
      <w:proofErr w:type="gramStart"/>
      <w:r>
        <w:rPr>
          <w:bCs/>
        </w:rPr>
        <w:t>сформировать  теоретические</w:t>
      </w:r>
      <w:proofErr w:type="gramEnd"/>
      <w:r>
        <w:rPr>
          <w:bCs/>
        </w:rPr>
        <w:t xml:space="preserve"> знания и практические навыки, необходимые для:</w:t>
      </w:r>
    </w:p>
    <w:p w:rsidR="003A718D" w:rsidRDefault="003A718D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 xml:space="preserve">-организации и ведения бухгалтерского учёта </w:t>
      </w:r>
      <w:r w:rsidR="00F70588">
        <w:rPr>
          <w:bCs/>
        </w:rPr>
        <w:t>в бюджетном, казенном и автономном учреждении</w:t>
      </w:r>
      <w:r>
        <w:rPr>
          <w:bCs/>
        </w:rPr>
        <w:t>;</w:t>
      </w:r>
    </w:p>
    <w:p w:rsidR="00097370" w:rsidRDefault="003A718D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540AE6">
        <w:rPr>
          <w:bCs/>
        </w:rPr>
        <w:t xml:space="preserve">оценки различных объектов бухгалтерского учёта, их </w:t>
      </w:r>
      <w:r>
        <w:rPr>
          <w:bCs/>
        </w:rPr>
        <w:t>документального оформления и отражения в бухгалтерском учёте</w:t>
      </w:r>
      <w:r w:rsidR="00540AE6">
        <w:rPr>
          <w:bCs/>
        </w:rPr>
        <w:t>;</w:t>
      </w:r>
    </w:p>
    <w:p w:rsidR="00097370" w:rsidRDefault="00097370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-контроля за сохранностью активов экономического субъекта и своевременностью исполнения обязательств;</w:t>
      </w:r>
    </w:p>
    <w:p w:rsidR="003A718D" w:rsidRDefault="00097370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-предотвращения отрицательных результатов</w:t>
      </w:r>
      <w:r w:rsidR="003A718D">
        <w:rPr>
          <w:bCs/>
        </w:rPr>
        <w:t xml:space="preserve"> </w:t>
      </w:r>
      <w:r>
        <w:rPr>
          <w:bCs/>
        </w:rPr>
        <w:t xml:space="preserve"> финансово-хозяйственной деятельности;</w:t>
      </w:r>
    </w:p>
    <w:p w:rsidR="00540AE6" w:rsidRDefault="00540AE6" w:rsidP="00916771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-составления бухгалтерской отчётности</w:t>
      </w:r>
      <w:r w:rsidR="00753F4B">
        <w:rPr>
          <w:bCs/>
        </w:rPr>
        <w:t xml:space="preserve"> и </w:t>
      </w:r>
      <w:r>
        <w:rPr>
          <w:bCs/>
        </w:rPr>
        <w:t xml:space="preserve">обеспечения </w:t>
      </w:r>
      <w:r w:rsidR="00753F4B">
        <w:rPr>
          <w:bCs/>
        </w:rPr>
        <w:t xml:space="preserve"> её </w:t>
      </w:r>
      <w:r>
        <w:rPr>
          <w:bCs/>
        </w:rPr>
        <w:t>достоверности</w:t>
      </w:r>
      <w:r w:rsidR="00753F4B">
        <w:rPr>
          <w:bCs/>
        </w:rPr>
        <w:t>;</w:t>
      </w:r>
      <w:r>
        <w:rPr>
          <w:bCs/>
        </w:rPr>
        <w:t xml:space="preserve"> </w:t>
      </w:r>
    </w:p>
    <w:p w:rsidR="009D769B" w:rsidRPr="00141208" w:rsidRDefault="00097370" w:rsidP="00097370">
      <w:pPr>
        <w:pStyle w:val="a8"/>
      </w:pPr>
      <w:r w:rsidRPr="00141208">
        <w:rPr>
          <w:bCs w:val="0"/>
        </w:rPr>
        <w:t xml:space="preserve">            </w:t>
      </w:r>
      <w:r w:rsidR="009D769B" w:rsidRPr="00141208">
        <w:t>-использования информационных технологий при ведении бухгалтерского учёта.</w:t>
      </w:r>
    </w:p>
    <w:p w:rsidR="003A718D" w:rsidRPr="00141208" w:rsidRDefault="003A718D" w:rsidP="00916771">
      <w:pPr>
        <w:shd w:val="clear" w:color="auto" w:fill="FFFFFF"/>
        <w:ind w:firstLine="709"/>
        <w:jc w:val="both"/>
        <w:rPr>
          <w:bCs/>
        </w:rPr>
      </w:pPr>
    </w:p>
    <w:p w:rsidR="00916771" w:rsidRDefault="00916771" w:rsidP="00916771">
      <w:pPr>
        <w:pStyle w:val="Default"/>
        <w:rPr>
          <w:bCs/>
        </w:rPr>
      </w:pPr>
    </w:p>
    <w:p w:rsidR="00916771" w:rsidRDefault="00916771" w:rsidP="0091677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2.  </w:t>
      </w:r>
      <w:r>
        <w:rPr>
          <w:b/>
          <w:color w:val="000000"/>
        </w:rPr>
        <w:t>Требования к результатам освоения дисциплины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t xml:space="preserve">Процесс изучения дисциплины направлен на формирование следующих компетенций: </w:t>
      </w:r>
    </w:p>
    <w:p w:rsidR="00916771" w:rsidRDefault="00916771" w:rsidP="00916771">
      <w:pPr>
        <w:ind w:firstLine="360"/>
        <w:jc w:val="both"/>
        <w:rPr>
          <w:u w:val="single"/>
        </w:rPr>
      </w:pPr>
      <w:r>
        <w:rPr>
          <w:u w:val="single"/>
        </w:rPr>
        <w:t>Общекультурные компетенции:</w:t>
      </w:r>
    </w:p>
    <w:p w:rsidR="005A21DD" w:rsidRDefault="005A21DD" w:rsidP="00916771">
      <w:pPr>
        <w:shd w:val="clear" w:color="auto" w:fill="FFFFFF"/>
        <w:ind w:firstLine="709"/>
        <w:jc w:val="both"/>
      </w:pPr>
    </w:p>
    <w:p w:rsidR="005A21DD" w:rsidRDefault="005A21DD" w:rsidP="005A21DD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A21DD" w:rsidRDefault="005A21DD" w:rsidP="005A21DD">
      <w:pPr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A21DD" w:rsidRDefault="005A21DD" w:rsidP="005A21DD">
      <w:pPr>
        <w:spacing w:before="100" w:beforeAutospacing="1" w:after="100" w:afterAutospacing="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04. Работать в коллективе и команде, эффективно взаимодействовать с коллегами, руководством, клиентами;</w:t>
      </w:r>
    </w:p>
    <w:p w:rsidR="005A21DD" w:rsidRDefault="005A21DD" w:rsidP="005A21DD">
      <w:pPr>
        <w:spacing w:before="100" w:beforeAutospacing="1" w:after="100" w:afterAutospacing="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09. Использовать информационные технологии в профессиональной деятельности;</w:t>
      </w:r>
    </w:p>
    <w:p w:rsidR="005A21DD" w:rsidRDefault="005A21DD" w:rsidP="005A21DD">
      <w:pPr>
        <w:spacing w:before="100" w:beforeAutospacing="1" w:after="100" w:afterAutospacing="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10. Пользоваться профессиональной документацией на государственном и иностранном языках;</w:t>
      </w:r>
    </w:p>
    <w:p w:rsidR="005A21DD" w:rsidRDefault="005A21DD" w:rsidP="005A21DD">
      <w:pPr>
        <w:spacing w:before="100" w:beforeAutospacing="1" w:after="100" w:afterAutospacing="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916771" w:rsidRDefault="00141208" w:rsidP="00916771">
      <w:pPr>
        <w:pStyle w:val="2"/>
        <w:spacing w:line="240" w:lineRule="auto"/>
        <w:rPr>
          <w:u w:val="single"/>
        </w:rPr>
      </w:pPr>
      <w:r>
        <w:rPr>
          <w:u w:val="single"/>
        </w:rPr>
        <w:t>П</w:t>
      </w:r>
      <w:r w:rsidR="00916771">
        <w:rPr>
          <w:u w:val="single"/>
        </w:rPr>
        <w:t>рофессиональные компетенции:</w:t>
      </w:r>
    </w:p>
    <w:p w:rsidR="005A21DD" w:rsidRPr="00141208" w:rsidRDefault="005A21DD" w:rsidP="00141208">
      <w:pPr>
        <w:spacing w:line="360" w:lineRule="auto"/>
        <w:jc w:val="both"/>
      </w:pPr>
      <w:r w:rsidRPr="00141208">
        <w:t>ПК 1.1. Обрабатывать первичные бухгалтерские документы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en-US"/>
        </w:rPr>
      </w:pPr>
      <w:r w:rsidRPr="00141208">
        <w:t>ПК 1.4 Формировать бухгалтерские проводки по учету активов организации на основе рабочего плана счетов бухгалтерского учета.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i/>
          <w:lang w:eastAsia="ar-SA"/>
        </w:rPr>
      </w:pPr>
      <w:r w:rsidRPr="00141208">
        <w:t>ПК 2.1Формировать бухгалтерские проводки по учету источников активов организации на основе рабочего плана счетов бухгалтерского учета</w:t>
      </w:r>
      <w:r w:rsidR="00141208" w:rsidRPr="00141208">
        <w:t>.</w:t>
      </w:r>
    </w:p>
    <w:p w:rsidR="00141208" w:rsidRPr="00141208" w:rsidRDefault="005A21DD" w:rsidP="00141208">
      <w:pPr>
        <w:tabs>
          <w:tab w:val="right" w:leader="underscore" w:pos="9639"/>
        </w:tabs>
        <w:spacing w:line="360" w:lineRule="auto"/>
        <w:ind w:right="-1"/>
      </w:pPr>
      <w:r w:rsidRPr="00141208">
        <w:t>ПК 3.1Формировать бухгалтерские проводки по начислению и перечислению налогов и сборов в бюджеты различных уровней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en-US"/>
        </w:rPr>
      </w:pPr>
      <w:r w:rsidRPr="00141208">
        <w:lastRenderedPageBreak/>
        <w:t>ПК 3.2Оформлять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="00141208" w:rsidRPr="00141208">
        <w:t>.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ar-SA"/>
        </w:rPr>
      </w:pPr>
      <w:r w:rsidRPr="00141208">
        <w:t>ПК 3.3Формировать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5A21DD" w:rsidRPr="00141208" w:rsidRDefault="005A21DD" w:rsidP="00141208">
      <w:pPr>
        <w:tabs>
          <w:tab w:val="right" w:leader="underscore" w:pos="9639"/>
        </w:tabs>
        <w:spacing w:line="360" w:lineRule="auto"/>
        <w:ind w:right="-1"/>
        <w:rPr>
          <w:lang w:eastAsia="ar-SA"/>
        </w:rPr>
      </w:pPr>
      <w:r w:rsidRPr="00141208">
        <w:t>ПК 4.2Составлять формы бухгалтерской (финансовой) отчетности в установленные законодательством сроки;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t>.</w:t>
      </w:r>
    </w:p>
    <w:p w:rsidR="00916771" w:rsidRDefault="00916771" w:rsidP="00916771">
      <w:pPr>
        <w:widowControl w:val="0"/>
        <w:shd w:val="clear" w:color="auto" w:fill="FFFFFF"/>
        <w:autoSpaceDE w:val="0"/>
        <w:autoSpaceDN w:val="0"/>
        <w:adjustRightInd w:val="0"/>
        <w:ind w:left="708"/>
        <w:jc w:val="both"/>
      </w:pPr>
      <w:r>
        <w:rPr>
          <w:u w:val="single"/>
        </w:rPr>
        <w:t>Ожидаемые результаты</w:t>
      </w:r>
      <w:r>
        <w:rPr>
          <w:b/>
        </w:rPr>
        <w:t>:</w:t>
      </w:r>
      <w:r>
        <w:t xml:space="preserve"> </w:t>
      </w:r>
      <w:r w:rsidRPr="00141208">
        <w:t>в результате изучения дисциплины слушатели должны</w:t>
      </w:r>
      <w:r>
        <w:rPr>
          <w:i/>
        </w:rPr>
        <w:t>:</w:t>
      </w:r>
    </w:p>
    <w:p w:rsidR="00916771" w:rsidRDefault="00916771" w:rsidP="00916771">
      <w:pPr>
        <w:shd w:val="clear" w:color="auto" w:fill="FFFFFF"/>
        <w:ind w:firstLine="709"/>
        <w:jc w:val="both"/>
      </w:pPr>
      <w:r>
        <w:rPr>
          <w:b/>
          <w:i/>
        </w:rPr>
        <w:t xml:space="preserve">Знать: 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-законодательство РФ о бухгалтерском учёте, архивном деле, законодательство об аудиторской деятельности;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-нормы гражданского и трудового законодательства, применяемые при ведении бухгалтерского и налогового учёта;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>-основы экономики предприятия;</w:t>
      </w:r>
    </w:p>
    <w:p w:rsidR="005A21DD" w:rsidRPr="00141208" w:rsidRDefault="005A21DD" w:rsidP="005A21DD">
      <w:pPr>
        <w:widowControl w:val="0"/>
        <w:tabs>
          <w:tab w:val="right" w:leader="underscore" w:pos="9639"/>
        </w:tabs>
        <w:suppressAutoHyphens/>
        <w:ind w:firstLine="709"/>
        <w:rPr>
          <w:lang w:eastAsia="ar-SA"/>
        </w:rPr>
      </w:pPr>
      <w:r w:rsidRPr="00141208">
        <w:rPr>
          <w:lang w:eastAsia="ar-SA"/>
        </w:rPr>
        <w:t xml:space="preserve">-современные информационные технологии, применяемые при ведении бухгалтерского учёта, компьютерные программы; </w:t>
      </w:r>
    </w:p>
    <w:p w:rsidR="005A21DD" w:rsidRPr="00141208" w:rsidRDefault="005A21DD" w:rsidP="00916771">
      <w:pPr>
        <w:tabs>
          <w:tab w:val="left" w:pos="993"/>
        </w:tabs>
        <w:ind w:firstLine="709"/>
        <w:jc w:val="both"/>
        <w:rPr>
          <w:strike/>
        </w:rPr>
      </w:pPr>
    </w:p>
    <w:p w:rsidR="00916771" w:rsidRDefault="00916771" w:rsidP="00916771">
      <w:pPr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Уметь: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-составлять первичные бухгалтерские  документы,  осуществлять их комплексную проверку, обеспечивать их сохранность, применять информационные технологии при документальном оформлении операций;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 xml:space="preserve">-отражать объекты бухгалтерского учёта в регистрах бухгалтерского учёта, составлять бухгалтерские записи, применять методы </w:t>
      </w:r>
      <w:proofErr w:type="spellStart"/>
      <w:r w:rsidRPr="00141208">
        <w:rPr>
          <w:lang w:eastAsia="ar-SA"/>
        </w:rPr>
        <w:t>калькулирования</w:t>
      </w:r>
      <w:proofErr w:type="spellEnd"/>
      <w:r w:rsidRPr="00141208">
        <w:rPr>
          <w:lang w:eastAsia="ar-SA"/>
        </w:rPr>
        <w:t>, отражать результаты инвентаризации, проверять контрольные соотношения данных аналитического и синтетического учёта, показателей различных форм отчётности, пользоваться компьютерными программами;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-разрабатывать внутренние распорядительные документы и локальные акты по бухгалтерскому учёту;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-формировать учётную политику организации, оценивать возможные последствия изменений учётной политики;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-составлять бухгалтерскую</w:t>
      </w:r>
      <w:r w:rsidR="006865AD" w:rsidRPr="00141208">
        <w:rPr>
          <w:lang w:eastAsia="ar-SA"/>
        </w:rPr>
        <w:t xml:space="preserve"> </w:t>
      </w:r>
      <w:r w:rsidRPr="00141208">
        <w:rPr>
          <w:lang w:eastAsia="ar-SA"/>
        </w:rPr>
        <w:t xml:space="preserve">  отчётность;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-выявлять и оценивать факторы, влияющ</w:t>
      </w:r>
      <w:r w:rsidR="006865AD" w:rsidRPr="00141208">
        <w:rPr>
          <w:lang w:eastAsia="ar-SA"/>
        </w:rPr>
        <w:t>ие на достоверность отчётности</w:t>
      </w:r>
      <w:r w:rsidRPr="00141208">
        <w:rPr>
          <w:lang w:eastAsia="ar-SA"/>
        </w:rPr>
        <w:t>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-осуществлять внутренний контроль;</w:t>
      </w:r>
    </w:p>
    <w:p w:rsidR="005A21DD" w:rsidRPr="00141208" w:rsidRDefault="005A21DD" w:rsidP="006865AD">
      <w:pPr>
        <w:widowControl w:val="0"/>
        <w:tabs>
          <w:tab w:val="right" w:leader="underscore" w:pos="9639"/>
        </w:tabs>
        <w:suppressAutoHyphens/>
        <w:ind w:firstLine="709"/>
        <w:jc w:val="both"/>
        <w:rPr>
          <w:lang w:eastAsia="ar-SA"/>
        </w:rPr>
      </w:pPr>
      <w:r w:rsidRPr="00141208">
        <w:rPr>
          <w:lang w:eastAsia="ar-SA"/>
        </w:rPr>
        <w:t>-пользоваться компьютерными программами;</w:t>
      </w:r>
    </w:p>
    <w:p w:rsidR="005A21DD" w:rsidRPr="00141208" w:rsidRDefault="005A21DD" w:rsidP="006865AD">
      <w:pPr>
        <w:pStyle w:val="Default"/>
        <w:jc w:val="both"/>
        <w:rPr>
          <w:color w:val="auto"/>
        </w:rPr>
      </w:pP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           </w:t>
      </w:r>
      <w:r>
        <w:rPr>
          <w:b/>
          <w:i/>
          <w:lang w:eastAsia="ar-SA"/>
        </w:rPr>
        <w:t xml:space="preserve"> </w:t>
      </w:r>
      <w:r w:rsidR="00141208">
        <w:rPr>
          <w:b/>
          <w:i/>
          <w:lang w:eastAsia="ar-SA"/>
        </w:rPr>
        <w:t>В</w:t>
      </w:r>
      <w:r>
        <w:rPr>
          <w:b/>
          <w:i/>
          <w:lang w:eastAsia="ar-SA"/>
        </w:rPr>
        <w:t>ладеть навыками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b/>
        </w:rPr>
        <w:t xml:space="preserve">            -</w:t>
      </w:r>
      <w:r>
        <w:t>работы с первичными бухгалтерскими документами, оценивать влияния нарушений в работе с документами на отчётность организации;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-</w:t>
      </w:r>
      <w:r>
        <w:t>оценки объектов бухгалтерского учёта, проведения переоценки, составления калькуляций,</w:t>
      </w:r>
      <w:r>
        <w:rPr>
          <w:b/>
        </w:rPr>
        <w:t xml:space="preserve"> </w:t>
      </w:r>
      <w:r>
        <w:t>проведения инвентаризации активов и обязательств</w:t>
      </w:r>
      <w:r>
        <w:rPr>
          <w:b/>
        </w:rPr>
        <w:t xml:space="preserve">; 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-итогового обобщения фактов хозяйственной жизни, ведения регистров бухгалтерского учёта;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>
        <w:rPr>
          <w:color w:val="FF0000"/>
        </w:rPr>
        <w:t xml:space="preserve">            </w:t>
      </w:r>
      <w:r>
        <w:t>-составления отчётности, арифметической и логической проверки показателей отчётности;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-организации и ведения бухгалтерского учёта; 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-организации внутреннего контроля, проверки первичных документов, регистров бухгалтерского учёта;</w:t>
      </w:r>
    </w:p>
    <w:p w:rsidR="006865AD" w:rsidRDefault="006865AD" w:rsidP="00686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-контроля за соответствием ведения </w:t>
      </w:r>
      <w:proofErr w:type="gramStart"/>
      <w:r>
        <w:t>бухгалтерского  учёта</w:t>
      </w:r>
      <w:proofErr w:type="gramEnd"/>
      <w:r>
        <w:t xml:space="preserve"> принятой учётной политике.</w:t>
      </w:r>
    </w:p>
    <w:p w:rsidR="00916771" w:rsidRDefault="00916771" w:rsidP="00916771">
      <w:pPr>
        <w:widowControl w:val="0"/>
        <w:ind w:firstLine="709"/>
        <w:jc w:val="center"/>
        <w:rPr>
          <w:iCs/>
          <w:color w:val="000000"/>
        </w:rPr>
      </w:pPr>
      <w:r>
        <w:rPr>
          <w:b/>
          <w:iCs/>
          <w:color w:val="000000"/>
        </w:rPr>
        <w:lastRenderedPageBreak/>
        <w:t>3. Структура и содержание дисциплины</w:t>
      </w: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</w:p>
    <w:p w:rsidR="00916771" w:rsidRDefault="00916771" w:rsidP="00916771">
      <w:pPr>
        <w:ind w:firstLine="709"/>
        <w:jc w:val="both"/>
      </w:pPr>
      <w:r>
        <w:t xml:space="preserve">Общая трудоёмкость дисциплины составляет </w:t>
      </w:r>
      <w:r w:rsidR="00F70588">
        <w:t>28</w:t>
      </w:r>
      <w:r>
        <w:t xml:space="preserve"> час</w:t>
      </w:r>
      <w:r w:rsidR="00F70588">
        <w:t>ов</w:t>
      </w:r>
      <w:r>
        <w:t>.</w:t>
      </w:r>
    </w:p>
    <w:p w:rsidR="00916771" w:rsidRDefault="00916771" w:rsidP="00916771">
      <w:pPr>
        <w:ind w:firstLine="709"/>
        <w:jc w:val="both"/>
        <w:rPr>
          <w:iCs/>
          <w:color w:val="000000"/>
        </w:rPr>
      </w:pPr>
      <w:r>
        <w:t xml:space="preserve">Вид аттестации –  </w:t>
      </w:r>
      <w:r w:rsidR="00F70588">
        <w:t>зачет</w:t>
      </w:r>
      <w:r>
        <w:t xml:space="preserve"> </w:t>
      </w: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</w:p>
    <w:p w:rsidR="00916771" w:rsidRDefault="00916771" w:rsidP="00916771">
      <w:pPr>
        <w:widowControl w:val="0"/>
        <w:ind w:right="408" w:firstLine="709"/>
        <w:jc w:val="right"/>
        <w:rPr>
          <w:iCs/>
          <w:color w:val="000000"/>
        </w:rPr>
      </w:pPr>
      <w:r>
        <w:rPr>
          <w:iCs/>
          <w:color w:val="000000"/>
        </w:rPr>
        <w:t>Таблица 1</w:t>
      </w:r>
    </w:p>
    <w:p w:rsidR="00916771" w:rsidRDefault="00916771" w:rsidP="00916771">
      <w:pPr>
        <w:ind w:firstLine="539"/>
        <w:jc w:val="center"/>
        <w:rPr>
          <w:b/>
        </w:rPr>
      </w:pPr>
      <w:r>
        <w:rPr>
          <w:b/>
        </w:rPr>
        <w:t>Структура дисциплины</w:t>
      </w:r>
    </w:p>
    <w:p w:rsidR="00916771" w:rsidRDefault="00916771" w:rsidP="00916771">
      <w:pPr>
        <w:ind w:firstLine="53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77"/>
        <w:gridCol w:w="781"/>
        <w:gridCol w:w="1533"/>
        <w:gridCol w:w="1584"/>
      </w:tblGrid>
      <w:tr w:rsidR="00916771" w:rsidTr="00225D6B">
        <w:trPr>
          <w:trHeight w:val="2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</w:pPr>
            <w:r>
              <w:t>№</w:t>
            </w:r>
          </w:p>
          <w:p w:rsidR="00916771" w:rsidRDefault="00916771">
            <w:pPr>
              <w:jc w:val="center"/>
            </w:pPr>
            <w:r>
              <w:t>П/п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</w:tr>
      <w:tr w:rsidR="00916771" w:rsidTr="00225D6B">
        <w:trPr>
          <w:trHeight w:val="25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/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>
            <w:pPr>
              <w:rPr>
                <w:b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71" w:rsidRDefault="00916771">
            <w:pPr>
              <w:rPr>
                <w:b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Аудиторные лекции</w:t>
            </w:r>
          </w:p>
          <w:p w:rsidR="00916771" w:rsidRDefault="00916771">
            <w:pPr>
              <w:jc w:val="center"/>
            </w:pPr>
            <w:r>
              <w:rPr>
                <w:b/>
                <w:sz w:val="22"/>
                <w:szCs w:val="22"/>
              </w:rPr>
              <w:t>(час.)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СР </w:t>
            </w:r>
          </w:p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 элементами </w:t>
            </w:r>
            <w:proofErr w:type="spellStart"/>
            <w:r>
              <w:rPr>
                <w:b/>
                <w:sz w:val="22"/>
                <w:szCs w:val="22"/>
              </w:rPr>
              <w:t>дистанц</w:t>
            </w:r>
            <w:proofErr w:type="spellEnd"/>
            <w:r>
              <w:rPr>
                <w:b/>
                <w:sz w:val="22"/>
                <w:szCs w:val="22"/>
              </w:rPr>
              <w:t>. обучения</w:t>
            </w:r>
          </w:p>
          <w:p w:rsidR="00916771" w:rsidRDefault="009167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(час</w:t>
            </w:r>
            <w:r>
              <w:rPr>
                <w:sz w:val="22"/>
                <w:szCs w:val="22"/>
              </w:rPr>
              <w:t>.)</w:t>
            </w:r>
          </w:p>
        </w:tc>
      </w:tr>
      <w:tr w:rsidR="00225D6B" w:rsidTr="00225D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6B" w:rsidRDefault="00225D6B">
            <w:pPr>
              <w:jc w:val="center"/>
            </w:pPr>
            <w: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6B" w:rsidRPr="004E5CB2" w:rsidRDefault="00225D6B" w:rsidP="00225D6B">
            <w:pPr>
              <w:rPr>
                <w:lang w:eastAsia="en-US"/>
              </w:rPr>
            </w:pPr>
            <w:r w:rsidRPr="00AC6F49">
              <w:rPr>
                <w:lang w:eastAsia="en-US"/>
              </w:rPr>
              <w:t>Учет имущества в учреждениях государственного сектора в свете принятых Федеральных стандартов. Бухгалтерский и налоговый учет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 w:rsidP="00225D6B">
            <w:pPr>
              <w:jc w:val="center"/>
            </w:pPr>
            <w:r>
              <w:t>14</w:t>
            </w:r>
          </w:p>
        </w:tc>
      </w:tr>
      <w:tr w:rsidR="00225D6B" w:rsidTr="00225D6B">
        <w:trPr>
          <w:trHeight w:val="2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6B" w:rsidRDefault="00225D6B">
            <w:pPr>
              <w:jc w:val="center"/>
            </w:pPr>
            <w:r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6B" w:rsidRPr="00AC6F49" w:rsidRDefault="00225D6B" w:rsidP="00225D6B">
            <w:pPr>
              <w:rPr>
                <w:lang w:eastAsia="en-US"/>
              </w:rPr>
            </w:pPr>
            <w:r w:rsidRPr="00AC6F49">
              <w:rPr>
                <w:lang w:eastAsia="en-US"/>
              </w:rPr>
              <w:t>Финансовое обеспечение учреждений и бухгалтерская отчетность. Субсидии и предпринимательская деятельность</w:t>
            </w:r>
          </w:p>
          <w:p w:rsidR="00225D6B" w:rsidRPr="004E5CB2" w:rsidRDefault="00225D6B" w:rsidP="00225D6B">
            <w:pPr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5</w:t>
            </w:r>
          </w:p>
        </w:tc>
      </w:tr>
      <w:tr w:rsidR="00225D6B" w:rsidTr="00225D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6B" w:rsidRDefault="00225D6B">
            <w:pPr>
              <w:jc w:val="center"/>
            </w:pPr>
            <w: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D6B" w:rsidRPr="00AC6F49" w:rsidRDefault="00225D6B" w:rsidP="00225D6B">
            <w:pPr>
              <w:rPr>
                <w:lang w:eastAsia="en-US"/>
              </w:rPr>
            </w:pPr>
            <w:r w:rsidRPr="00AC6F49">
              <w:rPr>
                <w:lang w:eastAsia="en-US"/>
              </w:rPr>
              <w:t xml:space="preserve">Оплата труда в учреждениях государственного сектора. </w:t>
            </w:r>
            <w:r>
              <w:rPr>
                <w:lang w:eastAsia="en-US"/>
              </w:rPr>
              <w:t xml:space="preserve"> Бухгалтерская отчетность. </w:t>
            </w:r>
            <w:r w:rsidRPr="00AC6F49">
              <w:rPr>
                <w:lang w:eastAsia="en-US"/>
              </w:rPr>
              <w:t>Налоговый учет. Учетная политика.</w:t>
            </w:r>
          </w:p>
          <w:p w:rsidR="00225D6B" w:rsidRPr="004E5CB2" w:rsidRDefault="00225D6B" w:rsidP="00225D6B">
            <w:pPr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6B" w:rsidRDefault="00225D6B">
            <w:pPr>
              <w:jc w:val="center"/>
            </w:pPr>
            <w:r>
              <w:t>5</w:t>
            </w:r>
          </w:p>
        </w:tc>
      </w:tr>
      <w:tr w:rsidR="00916771" w:rsidTr="00225D6B"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16771">
            <w:pPr>
              <w:jc w:val="center"/>
              <w:rPr>
                <w:b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225D6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9746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1" w:rsidRDefault="00225D6B" w:rsidP="002E006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16771" w:rsidRDefault="00916771" w:rsidP="00916771"/>
    <w:p w:rsidR="00916771" w:rsidRDefault="00916771" w:rsidP="00916771">
      <w:pPr>
        <w:pStyle w:val="Iauiue"/>
        <w:ind w:firstLine="700"/>
        <w:rPr>
          <w:sz w:val="24"/>
          <w:szCs w:val="24"/>
          <w:lang w:val="ru-RU"/>
        </w:rPr>
      </w:pPr>
    </w:p>
    <w:p w:rsidR="00916771" w:rsidRDefault="00916771" w:rsidP="00916771">
      <w:pPr>
        <w:autoSpaceDE w:val="0"/>
        <w:autoSpaceDN w:val="0"/>
        <w:adjustRightInd w:val="0"/>
        <w:jc w:val="right"/>
        <w:rPr>
          <w:rFonts w:eastAsia="HiddenHorzOCR"/>
          <w:color w:val="000000"/>
        </w:rPr>
      </w:pPr>
      <w:r>
        <w:rPr>
          <w:rFonts w:eastAsia="HiddenHorzOCR"/>
          <w:color w:val="000000"/>
        </w:rPr>
        <w:t>Таблица 2</w:t>
      </w:r>
    </w:p>
    <w:p w:rsidR="00916771" w:rsidRDefault="00916771" w:rsidP="00916771">
      <w:pPr>
        <w:jc w:val="center"/>
      </w:pPr>
      <w:r>
        <w:t>Содержание дисциплины</w:t>
      </w:r>
    </w:p>
    <w:tbl>
      <w:tblPr>
        <w:tblW w:w="9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76"/>
        <w:gridCol w:w="2466"/>
        <w:gridCol w:w="6627"/>
      </w:tblGrid>
      <w:tr w:rsidR="00916771" w:rsidTr="00225D6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bookmarkStart w:id="1" w:name="_Toc344198634"/>
            <w:r>
              <w:rPr>
                <w:sz w:val="24"/>
                <w:szCs w:val="24"/>
              </w:rPr>
              <w:t>№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раздела </w:t>
            </w:r>
          </w:p>
          <w:p w:rsidR="00916771" w:rsidRDefault="00916771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771" w:rsidRDefault="0091677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раздела дисциплины</w:t>
            </w:r>
          </w:p>
        </w:tc>
      </w:tr>
      <w:tr w:rsidR="00225D6B" w:rsidTr="00225D6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6B" w:rsidRDefault="00225D6B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6B" w:rsidRDefault="00225D6B">
            <w:r w:rsidRPr="00AC6F49">
              <w:rPr>
                <w:lang w:eastAsia="en-US"/>
              </w:rPr>
              <w:t>Учет имущества в учреждениях государственного сектора в свете принятых Федеральных стандартов. Бухгалтерский и налоговый учет</w:t>
            </w:r>
            <w:r>
              <w:t xml:space="preserve"> 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Нормативно-правовое обеспечение деятельности государственного (муниципального) учреждения. Нормативные локальные акты учреждения. Место и роль Федеральных стандартов в системе регулирования бюджетного (бухгалтерского) учет.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Применение Закона «О бухгалтерском учете»: объекты учета, требования к субъектам учета, порядок регулирования бухгалтерского учета. Документооборот и делопроизводство в бухгалтерии. Формирование первичных документов и регистров бухучета. Соблюдение сроков сдачи документов сотрудниками.  Хранение документов бухгалтерского учета.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Бюджетная классификация РФ. Применение кодов бюджетной классификации (КВР и КОСГУ).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Роль комиссии учреждения по поступлению и выбытию активов.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Учёт имущества учреждения.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lastRenderedPageBreak/>
              <w:t>Применение Федерального стандарта «Основные средства». Что является активом в целях бухгалтерского учета. Учет объектов основных средств (ОС): формирование стоимости объектов основных средств (ОС); учет объектов недвижимости, особо ценного и иного движимого имущества; распоряжение имуществом; приобретение, сооружение и изготовление ОС; принятие к учёту, выбор срока полезного использования, начисление амортизации; списание объектов основных средств (ОС); документальное оформление операций; расчеты с учредителями по объектам недвижимости и особо ценному движимому имуществу. Комплектация (</w:t>
            </w:r>
            <w:proofErr w:type="spellStart"/>
            <w:r w:rsidRPr="00225D6B">
              <w:rPr>
                <w:lang w:eastAsia="en-US"/>
              </w:rPr>
              <w:t>разукомплектация</w:t>
            </w:r>
            <w:proofErr w:type="spellEnd"/>
            <w:r w:rsidRPr="00225D6B">
              <w:rPr>
                <w:lang w:eastAsia="en-US"/>
              </w:rPr>
              <w:t>), модернизация, консервация объектов, частичная ликвидация. Отражение в учете результатов переоценки.  Отражение в учете работ по ремонту объектов основных средств. Перевод объектов ОС из одной группы (вида) в другую группу (вид).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Применение Федерального стандарта № 259н «Обесценение активов»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Учет нематериальных активов: критерии отнесения активов к нематериальным; постановка на учет; начисление амортизации; документальное оформление.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Земельные участки как непроизведенные активы. Федеральный стандарт «Непроизведенные активы» (приказ МФ РФ от 28.02.2018г. № 34н): поступление и выбытие земельных участков; изменение стоимости.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Учет материальных запасов в соответствии с СГС «Запасы» (приказ № 256н): приобретение, формирование стоимости и принятие к бухгалтерскому учету по видам материалов; внутреннее перемещение; выдача в эксплуатацию; передача материальных запасов подрядчику; выдача МЗ работникам в личное пользование; оприходование металлолома, макулатуры, запасных частей.  Списание с баланса МЗ; маркировка мягкого инвентаря; нормы расхода материальных запасов. Приобретение и списание ГСМ. Документальное оформление операций.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 xml:space="preserve">Учёт имущества на </w:t>
            </w:r>
            <w:proofErr w:type="spellStart"/>
            <w:r w:rsidRPr="00225D6B">
              <w:rPr>
                <w:lang w:eastAsia="en-US"/>
              </w:rPr>
              <w:t>забалансовых</w:t>
            </w:r>
            <w:proofErr w:type="spellEnd"/>
            <w:r w:rsidRPr="00225D6B">
              <w:rPr>
                <w:lang w:eastAsia="en-US"/>
              </w:rPr>
              <w:t xml:space="preserve"> счетах.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Материальная ответственность. Проведение инвентаризации. Отражение результатов инвентаризации в учете: выявление излишков и недостач, порядок и способы возмещения недостач. Определение и стоимостная оценка ущерба, причиненного учреждению. Учет расчетов по ущербу при наличии виновного лица и при отсутствии виновных лиц.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Учетная политика: какие вопросы необходимо учесть по учету имущества.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</w:t>
            </w:r>
          </w:p>
        </w:tc>
      </w:tr>
      <w:tr w:rsidR="00225D6B" w:rsidTr="00225D6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6B" w:rsidRDefault="00225D6B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6B" w:rsidRPr="00AC6F49" w:rsidRDefault="00225D6B" w:rsidP="00225D6B">
            <w:pPr>
              <w:rPr>
                <w:lang w:eastAsia="en-US"/>
              </w:rPr>
            </w:pPr>
            <w:r w:rsidRPr="00AC6F49">
              <w:rPr>
                <w:lang w:eastAsia="en-US"/>
              </w:rPr>
              <w:t xml:space="preserve">Финансовое обеспечение </w:t>
            </w:r>
            <w:r w:rsidRPr="00AC6F49">
              <w:rPr>
                <w:lang w:eastAsia="en-US"/>
              </w:rPr>
              <w:lastRenderedPageBreak/>
              <w:t>учреждений и бухгалтерская отчетность. Субсидии и предпринимательская деятельность</w:t>
            </w:r>
          </w:p>
          <w:p w:rsidR="00225D6B" w:rsidRDefault="00225D6B"/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lastRenderedPageBreak/>
              <w:t>Формы финансового обеспечения учреждений.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 xml:space="preserve">Применение федеральных стандартов: «Доходы», </w:t>
            </w:r>
            <w:r w:rsidRPr="00225D6B">
              <w:rPr>
                <w:lang w:eastAsia="en-US"/>
              </w:rPr>
              <w:lastRenderedPageBreak/>
              <w:t>«Долгосрочные договоры», «Резервы»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Учет субсидий: Учет субсидий на выполнение государственного задания, субсидий на иные цели (доходы текущего финансового года и доходы будущих периодов). Возврат в бюджет неиспользованных остатков субсидий. Порядок определения объема субсидий на содержание имущества. Отражение сумм субсидий в разделе 5 – санкционирование расходов; формирование себестоимости оказанных услуг (выполненных работ) за счет средств, выделенных на выполнение государственного (муниципального) задания; отнесение себестоимости выполненных работ, оказанных услуг на уменьшение финансового результата текущего финансового года, на доходы учреждения.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Деятельность, приносящая доход. Методика расчета стоимости услуг (работ), оказываемых учреждением в рамках предпринимательской деятельности.  Учёт доходов и расходов текущего финансового года и будущих периодов в бухгалтерском учёте. Расчеты по аренде у арендодателя и арендатора.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Формирование себестоимости при изготовлении готовой продукции, выполнении работ, оказании услуг по предпринимательской деятельности и в рамках выполнения государственного (муниципального) задания.  Учет товаров и торговой наценки.  Отнесение себестоимости на уменьшение финансового результата текущего финансового года.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Бухгалтерская бюджетная отчетность. </w:t>
            </w:r>
          </w:p>
          <w:p w:rsid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Налоговый учет предпринимательской деятельности: учет доходов и расходов в целях налогообложения налогом на прибыль; методы начисления амортизации, порядок учета амортизационной премии; расходы на оплату труда, командировочные расходы; порядок распределения расходов на прямые и косвенные.  Порядок признания доходов и расходов при методе начисления и кассовом методе; создание резерва отпусков.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Расчет налоговой базы по налогу на прибыль.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Аналитические регистры налогового учета.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Особенности начисления и уплаты налога учреждениями, имеющими обособленные подразделения. 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Проблемные вопросы исчисления и уплаты налога на добавленную стоимость. Учет «входного» НДС; НДС, полученный с предоплаты; расчеты с бюджетом.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Региональные и местные налоги. </w:t>
            </w:r>
          </w:p>
          <w:p w:rsidR="00225D6B" w:rsidRDefault="00225D6B" w:rsidP="00225D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Налоговая отчетность.</w:t>
            </w:r>
          </w:p>
        </w:tc>
      </w:tr>
      <w:tr w:rsidR="00225D6B" w:rsidTr="00225D6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6B" w:rsidRDefault="00225D6B" w:rsidP="00985DE0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6B" w:rsidRPr="00AC6F49" w:rsidRDefault="00225D6B" w:rsidP="00225D6B">
            <w:pPr>
              <w:rPr>
                <w:lang w:eastAsia="en-US"/>
              </w:rPr>
            </w:pPr>
            <w:r w:rsidRPr="00AC6F49">
              <w:rPr>
                <w:lang w:eastAsia="en-US"/>
              </w:rPr>
              <w:t xml:space="preserve">Оплата труда в </w:t>
            </w:r>
            <w:r w:rsidRPr="00AC6F49">
              <w:rPr>
                <w:lang w:eastAsia="en-US"/>
              </w:rPr>
              <w:lastRenderedPageBreak/>
              <w:t xml:space="preserve">учреждениях государственного сектора. </w:t>
            </w:r>
            <w:r>
              <w:rPr>
                <w:lang w:eastAsia="en-US"/>
              </w:rPr>
              <w:t xml:space="preserve"> Бухгалтерская отчетность. </w:t>
            </w:r>
            <w:r w:rsidRPr="00AC6F49">
              <w:rPr>
                <w:lang w:eastAsia="en-US"/>
              </w:rPr>
              <w:t>Налоговый учет. Учетная политика.</w:t>
            </w:r>
          </w:p>
          <w:p w:rsidR="00225D6B" w:rsidRDefault="00225D6B" w:rsidP="000E6438">
            <w:pPr>
              <w:shd w:val="clear" w:color="auto" w:fill="FFFFFF"/>
              <w:ind w:firstLine="709"/>
              <w:jc w:val="both"/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lastRenderedPageBreak/>
              <w:t xml:space="preserve">Вопросы применения трудового законодательства и оплаты </w:t>
            </w:r>
            <w:r w:rsidRPr="00225D6B">
              <w:rPr>
                <w:lang w:eastAsia="en-US"/>
              </w:rPr>
              <w:lastRenderedPageBreak/>
              <w:t>труда в свете Профессионального стандарта «Бухгалтер». Локальные нормативные акты учреждения.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Применение трудового и гражданского законодательства РФ. Оформление трудовых договоров, договоров ГПХ; оплата труда; выплата заработной платы и иного дохода сотрудникам учреждений; удержания из заработной платы.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Все об отпусках: составление графика отпусков; основные оплачиваемые отпуска, дополнительные отпуска; отпуска без сохранения заработной платы; замена отпуска денежной компенсацией.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Создание резервов предстоящих расходов для оплаты отпусков и выплаты компенсации за неиспользованные отпуска.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Использование счета 401 50 200 «Расходы будущих периодов».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Ответственность за нарушение трудового законодательства.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Расчет среднего заработка - отпуска, командировки, больничные листы. Сравнительный анализ.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Зарплатные налоги: налог на доходы физических лиц, страховые взносы, начисляемые на оплату труда, порядок расчётов с бюджетом и государственными внебюджетными фондами.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Расчеты с подотчетными лицами, в том числе командировочные расходы.</w:t>
            </w:r>
          </w:p>
          <w:p w:rsidR="00225D6B" w:rsidRPr="00225D6B" w:rsidRDefault="00225D6B" w:rsidP="00225D6B">
            <w:pPr>
              <w:shd w:val="clear" w:color="auto" w:fill="FFFFFF"/>
              <w:spacing w:after="15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Особенности ведения налогового учёта. Законодательные и организационные основы ведения учреждениями приносящей доход деятельности. Отражение результатов приносящей доход деятельности: учет доходов и расходов в целях расчета налоговой базы. Порядок признания доходов и расходов при методе начисления и кассовом методе. Расходы на оплату труда в налоговом учете. Налоговые регистры в соответствие с 25 гл. НК РФ.</w:t>
            </w:r>
          </w:p>
          <w:p w:rsidR="00225D6B" w:rsidRDefault="00225D6B" w:rsidP="00225D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25D6B">
              <w:rPr>
                <w:lang w:eastAsia="en-US"/>
              </w:rPr>
              <w:t> Учетная политика государственных (муниципальных) учреждений. Обязательные положения учетной политики для целей бухгалтерского и налогового учета в соответствии с положениями Федерального стандарта «Учетная политика». Инвентаризация как элемент бухгалтерского учета. Вопросы внутреннего финансового контроля</w:t>
            </w:r>
          </w:p>
        </w:tc>
      </w:tr>
    </w:tbl>
    <w:p w:rsidR="00916771" w:rsidRDefault="00916771" w:rsidP="00916771">
      <w:pPr>
        <w:pStyle w:val="1"/>
        <w:rPr>
          <w:color w:val="auto"/>
          <w:sz w:val="24"/>
          <w:szCs w:val="24"/>
        </w:rPr>
      </w:pPr>
      <w:bookmarkStart w:id="2" w:name="_Toc344198635"/>
      <w:bookmarkEnd w:id="1"/>
    </w:p>
    <w:p w:rsidR="00916771" w:rsidRDefault="00916771" w:rsidP="00916771">
      <w:pPr>
        <w:pStyle w:val="1"/>
        <w:rPr>
          <w:color w:val="auto"/>
          <w:sz w:val="24"/>
          <w:szCs w:val="24"/>
        </w:rPr>
      </w:pPr>
    </w:p>
    <w:bookmarkEnd w:id="2"/>
    <w:sectPr w:rsidR="00916771" w:rsidSect="0093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CE73A8"/>
    <w:multiLevelType w:val="hybridMultilevel"/>
    <w:tmpl w:val="4B4E9EF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7"/>
    <w:multiLevelType w:val="multilevel"/>
    <w:tmpl w:val="FA7AE6FE"/>
    <w:name w:val="WW8Num25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61C2EB36"/>
    <w:name w:val="WW8Num3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43C4A47"/>
    <w:multiLevelType w:val="hybridMultilevel"/>
    <w:tmpl w:val="5A1EBEC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046DB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011EF"/>
    <w:multiLevelType w:val="hybridMultilevel"/>
    <w:tmpl w:val="56A09D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3B05714"/>
    <w:multiLevelType w:val="hybridMultilevel"/>
    <w:tmpl w:val="8D600DC0"/>
    <w:lvl w:ilvl="0" w:tplc="1A241D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263A80"/>
    <w:multiLevelType w:val="hybridMultilevel"/>
    <w:tmpl w:val="32B6D0E0"/>
    <w:lvl w:ilvl="0" w:tplc="493297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05A"/>
    <w:rsid w:val="00085239"/>
    <w:rsid w:val="00097370"/>
    <w:rsid w:val="000A1F47"/>
    <w:rsid w:val="000E6438"/>
    <w:rsid w:val="00137C04"/>
    <w:rsid w:val="00141208"/>
    <w:rsid w:val="001B2327"/>
    <w:rsid w:val="00202037"/>
    <w:rsid w:val="00225D6B"/>
    <w:rsid w:val="002263C3"/>
    <w:rsid w:val="00241B00"/>
    <w:rsid w:val="002E006A"/>
    <w:rsid w:val="00374CD3"/>
    <w:rsid w:val="003A718D"/>
    <w:rsid w:val="003B67A9"/>
    <w:rsid w:val="00436231"/>
    <w:rsid w:val="004506F9"/>
    <w:rsid w:val="00480919"/>
    <w:rsid w:val="004A5666"/>
    <w:rsid w:val="004C74CE"/>
    <w:rsid w:val="00540AE6"/>
    <w:rsid w:val="005A21DD"/>
    <w:rsid w:val="006865AD"/>
    <w:rsid w:val="006924BE"/>
    <w:rsid w:val="006930EC"/>
    <w:rsid w:val="006B14E0"/>
    <w:rsid w:val="00753F4B"/>
    <w:rsid w:val="00782507"/>
    <w:rsid w:val="007F2F68"/>
    <w:rsid w:val="008005C6"/>
    <w:rsid w:val="00876A7B"/>
    <w:rsid w:val="008C0E8C"/>
    <w:rsid w:val="008E5533"/>
    <w:rsid w:val="00916771"/>
    <w:rsid w:val="0093211A"/>
    <w:rsid w:val="009544FB"/>
    <w:rsid w:val="009746E0"/>
    <w:rsid w:val="00985DE0"/>
    <w:rsid w:val="009D769B"/>
    <w:rsid w:val="00A502AD"/>
    <w:rsid w:val="00A90817"/>
    <w:rsid w:val="00B0405A"/>
    <w:rsid w:val="00B71D35"/>
    <w:rsid w:val="00B97E58"/>
    <w:rsid w:val="00C12963"/>
    <w:rsid w:val="00ED6CD1"/>
    <w:rsid w:val="00F70588"/>
    <w:rsid w:val="00F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F2C39-DA1B-4875-A440-D401F66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6771"/>
    <w:pPr>
      <w:keepNext/>
      <w:ind w:firstLine="709"/>
      <w:jc w:val="both"/>
      <w:outlineLvl w:val="0"/>
    </w:pPr>
    <w:rPr>
      <w:b/>
      <w:color w:val="000000"/>
      <w:spacing w:val="-3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2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2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771"/>
    <w:rPr>
      <w:rFonts w:ascii="Times New Roman" w:eastAsia="Times New Roman" w:hAnsi="Times New Roman" w:cs="Times New Roman"/>
      <w:b/>
      <w:color w:val="000000"/>
      <w:spacing w:val="-3"/>
      <w:sz w:val="32"/>
      <w:szCs w:val="20"/>
      <w:lang w:eastAsia="ru-RU"/>
    </w:rPr>
  </w:style>
  <w:style w:type="character" w:styleId="a3">
    <w:name w:val="Hyperlink"/>
    <w:semiHidden/>
    <w:unhideWhenUsed/>
    <w:rsid w:val="009167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771"/>
    <w:pPr>
      <w:ind w:firstLine="386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styleId="a5">
    <w:name w:val="Body Text"/>
    <w:basedOn w:val="a"/>
    <w:link w:val="a6"/>
    <w:unhideWhenUsed/>
    <w:rsid w:val="00916771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16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16771"/>
    <w:pPr>
      <w:spacing w:after="120" w:line="480" w:lineRule="auto"/>
      <w:ind w:left="283"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16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16771"/>
    <w:pPr>
      <w:ind w:left="720"/>
      <w:contextualSpacing/>
    </w:pPr>
    <w:rPr>
      <w:rFonts w:cs="Tahoma"/>
      <w:sz w:val="28"/>
      <w:szCs w:val="20"/>
    </w:rPr>
  </w:style>
  <w:style w:type="paragraph" w:customStyle="1" w:styleId="Iauiue">
    <w:name w:val="Iau?iue"/>
    <w:rsid w:val="0091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916771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916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16771"/>
    <w:pPr>
      <w:widowControl w:val="0"/>
      <w:spacing w:before="18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ost-i">
    <w:name w:val="post-i"/>
    <w:basedOn w:val="a0"/>
    <w:rsid w:val="00916771"/>
  </w:style>
  <w:style w:type="paragraph" w:customStyle="1" w:styleId="a8">
    <w:name w:val="текст"/>
    <w:basedOn w:val="a"/>
    <w:autoRedefine/>
    <w:uiPriority w:val="99"/>
    <w:qFormat/>
    <w:rsid w:val="003B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  <w:jc w:val="both"/>
    </w:pPr>
    <w:rPr>
      <w:bCs/>
    </w:rPr>
  </w:style>
  <w:style w:type="paragraph" w:customStyle="1" w:styleId="ConsPlusNormal">
    <w:name w:val="ConsPlusNormal"/>
    <w:autoRedefine/>
    <w:uiPriority w:val="99"/>
    <w:qFormat/>
    <w:rsid w:val="003B6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РП"/>
    <w:basedOn w:val="a"/>
    <w:autoRedefine/>
    <w:uiPriority w:val="99"/>
    <w:qFormat/>
    <w:rsid w:val="003B67A9"/>
    <w:pPr>
      <w:widowControl w:val="0"/>
      <w:shd w:val="clear" w:color="auto" w:fill="FFFFFF"/>
      <w:tabs>
        <w:tab w:val="left" w:pos="708"/>
      </w:tabs>
      <w:autoSpaceDE w:val="0"/>
      <w:autoSpaceDN w:val="0"/>
      <w:adjustRightInd w:val="0"/>
      <w:contextualSpacing/>
      <w:jc w:val="both"/>
    </w:pPr>
    <w:rPr>
      <w:bCs/>
      <w:color w:val="000000"/>
    </w:rPr>
  </w:style>
  <w:style w:type="paragraph" w:customStyle="1" w:styleId="aa">
    <w:name w:val="Основной"/>
    <w:basedOn w:val="a"/>
    <w:autoRedefine/>
    <w:uiPriority w:val="99"/>
    <w:qFormat/>
    <w:rsid w:val="003B67A9"/>
    <w:pPr>
      <w:tabs>
        <w:tab w:val="left" w:pos="708"/>
      </w:tabs>
      <w:overflowPunct w:val="0"/>
      <w:autoSpaceDE w:val="0"/>
      <w:autoSpaceDN w:val="0"/>
      <w:adjustRightInd w:val="0"/>
      <w:ind w:firstLine="426"/>
      <w:contextualSpacing/>
      <w:jc w:val="both"/>
    </w:pPr>
    <w:rPr>
      <w:rFonts w:ascii="Calibri" w:hAnsi="Calibri"/>
      <w:color w:val="000000"/>
    </w:rPr>
  </w:style>
  <w:style w:type="table" w:styleId="ab">
    <w:name w:val="Table Grid"/>
    <w:basedOn w:val="a1"/>
    <w:uiPriority w:val="59"/>
    <w:rsid w:val="003B6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4A56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A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A56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56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62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62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74CE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51">
    <w:name w:val="Основной текст (5)_"/>
    <w:link w:val="510"/>
    <w:uiPriority w:val="99"/>
    <w:locked/>
    <w:rsid w:val="00985DE0"/>
    <w:rPr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85DE0"/>
    <w:pPr>
      <w:shd w:val="clear" w:color="auto" w:fill="FFFFFF"/>
      <w:spacing w:before="240" w:after="240" w:line="293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Дугина Юлия Игоревна</cp:lastModifiedBy>
  <cp:revision>6</cp:revision>
  <dcterms:created xsi:type="dcterms:W3CDTF">2021-02-20T06:49:00Z</dcterms:created>
  <dcterms:modified xsi:type="dcterms:W3CDTF">2021-04-05T11:18:00Z</dcterms:modified>
</cp:coreProperties>
</file>