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2AD2" w:rsidRPr="00803A4E">
        <w:rPr>
          <w:rFonts w:ascii="Times New Roman" w:hAnsi="Times New Roman"/>
          <w:b/>
          <w:sz w:val="28"/>
          <w:szCs w:val="28"/>
        </w:rPr>
        <w:t xml:space="preserve">ОРГАНИЗАЦИЯ ОБРАЗОВАТЕЛЬНОГО ПРОЦЕССА ДЛЯ </w:t>
      </w:r>
      <w:r w:rsidR="00B526B3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  <w:r w:rsidR="00B526B3">
        <w:rPr>
          <w:rFonts w:ascii="Times New Roman" w:hAnsi="Times New Roman"/>
          <w:b/>
          <w:sz w:val="27"/>
          <w:szCs w:val="27"/>
          <w:lang w:eastAsia="en-US"/>
        </w:rPr>
        <w:t xml:space="preserve"> (ЛОВЗ)</w:t>
      </w:r>
      <w:bookmarkStart w:id="0" w:name="_GoBack"/>
      <w:bookmarkEnd w:id="0"/>
      <w:r w:rsidRPr="002A15A3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P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2A15A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672AD2" w:rsidRPr="00672AD2" w:rsidTr="00E33226">
        <w:trPr>
          <w:trHeight w:val="937"/>
        </w:trPr>
        <w:tc>
          <w:tcPr>
            <w:tcW w:w="598" w:type="dxa"/>
            <w:gridSpan w:val="2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38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672AD2" w:rsidRPr="00672AD2" w:rsidTr="00E33226">
        <w:tc>
          <w:tcPr>
            <w:tcW w:w="598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8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Государственная политика в сфере профессионального образования регламентирующая реализацию инклюзивного среднего профессионального образования студентов с инвалидностью и ограниченными возможностями здоровья (ОВЗ).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современных нормативно-</w:t>
            </w:r>
            <w:proofErr w:type="gram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правовых  документов</w:t>
            </w:r>
            <w:proofErr w:type="gram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регламентирующих реализацию инклюзивного образования в системе СПО. Основные положения локальных актов организации, требования к их составлению: положение о структурном подразделении профессиональной образовательной организации, ответственном за инклюзивное образование; положении о практике обучающихся, осваивающих основные профессиональные образовательные программы среднего профессионального образования; правила приема в образовательную организацию; правила применения к обучающимся и снятия с обучающихся мер дисциплинарного взыскания; положение о текущем контроле успеваемости и промежуточной аттестации обучающихся; положение об индивидуальном обучении и других нормативных документах, затрагивающих интересы обучающихся с ограниченными возможностями здоровья и инвалидов.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98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8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психологии инвалидов. Типологические варианты отклоняющегося развития.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принципы построения современной классификации отклоняющегося развития. Нейропсихологическая классификация отклоняющегося развития. Три основные группы собственно психологических синдромов: недостаточное, асинхронное и поврежденное развитие. Важные психологические показатели (критерии): обучаемость, критичность и адекватность. Профиль структуры базовых составляющих. Тотальное недоразвитие.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Адержанное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развитие. Парциальная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ВФП.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Организационно- педагогические условия создания доступной образовательной инклюзивной среды в образовательном пространстве профессионального образовательного учреждения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spacing w:line="259" w:lineRule="auto"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Организационное обеспечение: нормативно-правовая база, организация сетевого взаимодействия с внешними организациями, организация медицинского обслуживания и питания, финансовое обеспечение, информационное обеспечение, материально-техническое (включая архитектурное) обеспечение. Психолого-педагогическое обеспечение: программно-методическое обеспечение </w:t>
            </w: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образовательного процесса, психолого-педагогическое сопровождение студентов с ОВЗ в образовательном учреждении. Кадровое обеспечение, создание специальных образовательных условий в образовательной организации.</w:t>
            </w: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Адаптированные образовательные программы как условие социальной и профессиональной адаптации студентов с инвалидностью и ОВЗ при инклюзивном образовании.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«Адаптированная основная образовательная программа», требования к оформлению и содержанию. Особенности разработки адаптированной образовательной программы. Связь основной общеобразовательной программой, с адаптированной основной образовательной программой, учет психофизических особенностей и особых образовательных потребностей категорий лиц с ОВЗ.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реализации адаптированных образовательных программ в образовательных организациях высшего образования. 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порядка реализации адаптированных программ в условиях организаций СПО. Особенности реализации адаптированных образовательных программ в образовательных организациях среднего профессионального образования. Учет различных нозологий ЛОВЗ при реализации данного вида программ. 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технологии работы обучающихся для лиц с ограниченными возможностями здоровья. Особенности разработки учебных материалов для студентов различных групп нозологий.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«Образовательные технологии». Классификация, основные подходы. Технологии проблемного обучения, концентрированного обучения, модульного обучения, дифференцированного обучения, развивающего обучения, социально-активного, интерактивного обучения, рефлексивного обучения, развития критического мышления, проектные. 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0" w:type="dxa"/>
            <w:gridSpan w:val="2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</w:t>
            </w: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образовательных организациях СПО, в том числе оснащенности образовательного процесса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Письмо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России от 18.03.2014 N 06-281 "О направлении Требований"(вместе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процесса", утв.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России 26.12.2013 N 06-2412вн)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Организационно-нормативные требования к профессиональным образовательным организациям. Создание в профессиональной образовательной организации структурного подразделения, ответственного за организацию получения образования инвалидами и лицами с ограниченными возможностями здоровья.   Регулирование локальными нормативными актами профессиональной образовательной организации деятельности по организации получения образования обучающимися с ограниченными возможностями здоровья и инвалидами. Требования к кадровому обеспечению профессиональной образовательной </w:t>
            </w: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организации. Требования к работе с абитуриентами из числа лиц с ограниченными возможностями здоровья и инвалидов. Требования к доступности зданий и сооружений профессиональных образовательных организаций и безопасного в них нахождения. Требования к материально-техническому обеспечению образовательного процесса. Требования к 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инвалидов. Требования к организации образовательного процесса с использованием дистанционных образовательных технологий. Требования к комплексному сопровождению образовательного процесса и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здоровьесбережению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дистанционных образовательных технологий в организации образовательного процесса инвалидов и лиц с ограниченными возможностями здоровья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Роль индивидуального подхода в развитии способностей студента с инвалидностью. Важность дозирования учебных нагрузок. Применение при дистанционном обучении специальных приемов обучения, обеспечивающих доступность учебной информации (жестовая речь для студентов с нарушениями слуха), логические приемы переработки учебной информации (конкретизация, установление аналогий по образцам), использование технических средств, специальных приборов и оборудования (применение аппаратов, усиливающих зрительную, тактильную, слуховую и др. информацию). Использование технических средств обучения (компьютеров, 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тифлотехнических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средств).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2AD2" w:rsidRPr="00672AD2" w:rsidTr="00E33226">
        <w:tc>
          <w:tcPr>
            <w:tcW w:w="576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как система международного олимпиадного конкурсного движения профессионального мастерства среди инвалидов и лиц с ограниченными возможностями здоровья. </w:t>
            </w:r>
          </w:p>
        </w:tc>
        <w:tc>
          <w:tcPr>
            <w:tcW w:w="5811" w:type="dxa"/>
            <w:vAlign w:val="center"/>
          </w:tcPr>
          <w:p w:rsidR="00672AD2" w:rsidRPr="00672AD2" w:rsidRDefault="00672AD2" w:rsidP="00672AD2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международного олимпиадного конкурсного движения «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развитии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72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обеспечивающей эффективную профессиональную ориентацию и мотивацию людей с инвалидностью к получению профессионального образования, содействие их трудоустройству и социокультурной инклюзии в обществе.  </w:t>
            </w:r>
          </w:p>
          <w:p w:rsidR="00672AD2" w:rsidRPr="00672AD2" w:rsidRDefault="00672AD2" w:rsidP="00672A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15A3" w:rsidRPr="00794158" w:rsidRDefault="002A15A3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2A15A3" w:rsidRPr="00794158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551C1D"/>
    <w:rsid w:val="00672AD2"/>
    <w:rsid w:val="00773851"/>
    <w:rsid w:val="00794158"/>
    <w:rsid w:val="008A55C7"/>
    <w:rsid w:val="00B526B3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Причислая Ольга Владимировна</cp:lastModifiedBy>
  <cp:revision>8</cp:revision>
  <dcterms:created xsi:type="dcterms:W3CDTF">2021-02-19T12:18:00Z</dcterms:created>
  <dcterms:modified xsi:type="dcterms:W3CDTF">2021-03-10T06:22:00Z</dcterms:modified>
</cp:coreProperties>
</file>