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651A78" w:rsidRPr="0073288A" w:rsidRDefault="00651A78" w:rsidP="00651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73288A">
        <w:rPr>
          <w:rFonts w:ascii="Times New Roman" w:hAnsi="Times New Roman"/>
          <w:b/>
          <w:bCs/>
          <w:sz w:val="28"/>
          <w:szCs w:val="28"/>
        </w:rPr>
        <w:t xml:space="preserve">«Новые правила оплаты труда: судебные решения, спорные вопросы. Нестандартные режимы рабочего времени — как избежать штрафов </w:t>
      </w:r>
    </w:p>
    <w:p w:rsidR="00651A78" w:rsidRPr="0073288A" w:rsidRDefault="00651A78" w:rsidP="00651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73288A">
        <w:rPr>
          <w:rFonts w:ascii="Times New Roman" w:hAnsi="Times New Roman"/>
          <w:b/>
          <w:bCs/>
          <w:sz w:val="28"/>
          <w:szCs w:val="28"/>
        </w:rPr>
        <w:t>и споров с работниками»</w:t>
      </w:r>
    </w:p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P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4C4283" w:rsidRPr="004C4283" w:rsidRDefault="004C4283" w:rsidP="004C428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4C428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"/>
        <w:gridCol w:w="3338"/>
        <w:gridCol w:w="5811"/>
      </w:tblGrid>
      <w:tr w:rsidR="00651A78" w:rsidRPr="00651A78" w:rsidTr="00687CEE">
        <w:trPr>
          <w:trHeight w:val="937"/>
        </w:trPr>
        <w:tc>
          <w:tcPr>
            <w:tcW w:w="598" w:type="dxa"/>
            <w:gridSpan w:val="2"/>
          </w:tcPr>
          <w:p w:rsidR="00651A78" w:rsidRPr="00651A78" w:rsidRDefault="00651A78" w:rsidP="00651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A78" w:rsidRPr="00651A78" w:rsidRDefault="00651A78" w:rsidP="00651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A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1A78" w:rsidRPr="00651A78" w:rsidRDefault="00651A78" w:rsidP="00651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A7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38" w:type="dxa"/>
            <w:vAlign w:val="center"/>
          </w:tcPr>
          <w:p w:rsidR="00651A78" w:rsidRPr="00651A78" w:rsidRDefault="00651A78" w:rsidP="00651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A7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A7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651A78" w:rsidRPr="00651A78" w:rsidTr="00687CEE">
        <w:tc>
          <w:tcPr>
            <w:tcW w:w="598" w:type="dxa"/>
            <w:gridSpan w:val="2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sz w:val="24"/>
                <w:szCs w:val="24"/>
              </w:rPr>
            </w:pPr>
            <w:r w:rsidRPr="0065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Правила составления документов по оплате труда с учетом последних изменений в законодательстве</w:t>
            </w:r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Понятие заработной платы, составные части заработной платы. Особенности правового регулирования оплаты труда в государственном и частном секторе. Оплата труда в бюджетных учреждениях. 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Как правильно оформить документы по оплате труда с учетом последних изменений в законодательстве. Положение об оплате труда и премировании работников - требования к содержанию.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Какие условия и формулировки об оплате труда необходимо включать в трудовой договор.</w:t>
            </w:r>
          </w:p>
        </w:tc>
      </w:tr>
      <w:tr w:rsidR="00651A78" w:rsidRPr="00651A78" w:rsidTr="00687CEE">
        <w:tc>
          <w:tcPr>
            <w:tcW w:w="598" w:type="dxa"/>
            <w:gridSpan w:val="2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sz w:val="24"/>
                <w:szCs w:val="24"/>
              </w:rPr>
            </w:pPr>
            <w:r w:rsidRPr="0065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Выплата заработной платы, компенсации, премии и надбавки</w:t>
            </w:r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Когда выплачивать заработную плату, компенсации, премии и надбавки, чтобы не получить штрафов от ГИТ - изменения Трудового Кодекса.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 каких локальных нормативных актах необходимо прописать сроки выплаты заработной платы.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Какие выплаты должна включать в себя заработная плата за первую половину месяца - последние разъяснения Минтруда.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Понятие и виды рабочего времени: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 правильно установить вид рабочего времени в трудовом договоре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нормальное рабочее время (40-часовая рабочая неделя с одним или двумя выходными)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сокращенное рабочее время (кому устанавливается, основные гарантии)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неполное рабочее время (как установить, кому нельзя отказать, как отменить, кому нельзя отказать).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Понятие и виды режимов рабочего времени: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- 5- или 6-дневная рабочая неделя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плавающие выходные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режимы рабочего времени, основанные на суммированном учете рабочего времени 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сменный режим работы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разделение рабочего дня на части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ненормированный режим рабочего времени (как установить, как отменить, кому запрещено устанавливать)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режим гибкого рабочего времени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вахтовый метод организации труда</w:t>
            </w:r>
          </w:p>
        </w:tc>
      </w:tr>
      <w:tr w:rsidR="00651A78" w:rsidRPr="00651A78" w:rsidTr="00687CEE">
        <w:tc>
          <w:tcPr>
            <w:tcW w:w="576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1A78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360" w:type="dxa"/>
            <w:gridSpan w:val="2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Начисление заработной платы </w:t>
            </w: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вновь принятым работникам; работникам, приступившим к работе после окончания отпуска</w:t>
            </w:r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Как начислять зарплату вновь принятым работникам; </w:t>
            </w: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работникам, приступившим к работе после окончания отпуска. Является ли нарушением выплата зарплаты ранее установленного срока.</w:t>
            </w:r>
          </w:p>
        </w:tc>
      </w:tr>
      <w:tr w:rsidR="00651A78" w:rsidRPr="00651A78" w:rsidTr="00687CEE">
        <w:tc>
          <w:tcPr>
            <w:tcW w:w="576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1A7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3360" w:type="dxa"/>
            <w:gridSpan w:val="2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Оплата труда за работу в праздничные и выходные дни, сверхурочную, ночную работу. Правила использования электронных расчетных листов.</w:t>
            </w:r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Понятие и виды времени отдыха: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перерывы в работе (продолжительность и правила установления)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междусменный отдых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выходные дни.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 Виды отпусков и правила предоставления отпусков.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отпуск для работника - право или обязанность;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 поступить, если работник отказывается идти в отпуск;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 правильно планировать долги по отпускам за предыдущие годы;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что необходимо сделать работодателю перед составлением графика отпусков;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 предоставить основной отпуск и дополнительные отпуска;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составление графика отпусков, разделение отпуска на части, перенесение отпуска;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перенесение отпуска на следующий рабочий год;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отзыв из отпуска;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предоставление отпуска строго в рамках рабочего года;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 правильно знакомить работников с графиком отпусков и временем начала отпуска;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правила продления и перенесения отпуска;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правила предоставления отпусков при срочном трудовом договоре, какой отпуск может привести к продлению трудового договора на неопределенный срок;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отпуск с последующим увольнением;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отпуска многодетным родителям - правила предоставления;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кому можно предоставить отпуск вне графика «с завтрашнего дня» и не опасаться штрафа;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требования к выплате отпускных;   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 правильно внести изменения в график отпусков;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административная ответственность за нарушение правил предоставления отпусков.           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сгорают ли ежегодные отпуска - решение Конституционного Суда РФ.</w:t>
            </w:r>
          </w:p>
        </w:tc>
      </w:tr>
      <w:tr w:rsidR="00651A78" w:rsidRPr="00651A78" w:rsidTr="00687CEE">
        <w:tc>
          <w:tcPr>
            <w:tcW w:w="576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1A78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60" w:type="dxa"/>
            <w:gridSpan w:val="2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Ответственность работодателя за </w:t>
            </w:r>
            <w:proofErr w:type="gramStart"/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не соблюдение</w:t>
            </w:r>
            <w:proofErr w:type="gramEnd"/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законодательства по оплате труда. Рабочее время: понятие, виды, режимы.</w:t>
            </w:r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Может ли работодатель в одностороннем порядке изменить условия трудового договора об оплате труда. Дополнительное соглашение об изменении условий оплаты труда.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Как правильно оформить организационные и технологические изменения условий труда, при которых работодатель имеет право уменьшить размер зарплаты, снизить или отменить премии и надбавки без согласия работника.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Решение Президиума Верховного Суда РФ о </w:t>
            </w: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требованиях к порядку индексации заработной платы.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Может ли у работников, работающих на одинаковых должностях, в различных регионах в одной организации быть разный оклад. Можно ли устанавливать разный оклад работникам, выполняющим одинаковые обязанности.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ГИТ проверяет соблюдение законодательства по оплате труда по новым правилам. Размер ответственности за зарплатные нарушения значительно увеличен. </w:t>
            </w:r>
          </w:p>
        </w:tc>
      </w:tr>
      <w:tr w:rsidR="00651A78" w:rsidRPr="00651A78" w:rsidTr="00687CEE">
        <w:tc>
          <w:tcPr>
            <w:tcW w:w="576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51A7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3360" w:type="dxa"/>
            <w:gridSpan w:val="2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Правила работы ГИТ по новому регламенту проверок, утвержденному </w:t>
            </w:r>
            <w:proofErr w:type="spellStart"/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Рострудом</w:t>
            </w:r>
            <w:proofErr w:type="spellEnd"/>
          </w:p>
        </w:tc>
        <w:tc>
          <w:tcPr>
            <w:tcW w:w="5811" w:type="dxa"/>
            <w:vAlign w:val="center"/>
          </w:tcPr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вас проверяют: как подготовиться к проверке и что делать по ее результатам;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- использование проверочных листов при проверках ГИТ;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- правила проведения риск-ориентированных проверок ГИТ;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новые основания для привлечения к административной ответственности;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новые основания для внеплановых проверок ГИТ;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инспекторы ГИТ могут взыскивать с работодателя зарплату во внесудебном порядке;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однотипные нарушения трудового законодательства образуют единый состав административного правонарушения;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когда ГИТ суммирует штрафы и можно ли их оспорить;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можно ли привлечь к административной ответственности сразу несколько субъектов;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срок давности для привлечения к административной ответственности;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срок давности по зарплатным нарушениям;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срок давности по нарушениям правил оформления трудовых отношений;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срок давности по коррупционным нарушениям работодателя;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обжалование предписаний ГИТ;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- перечень типовых нарушений трудового законодательства, установленный </w:t>
            </w:r>
            <w:proofErr w:type="spellStart"/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Рострудом</w:t>
            </w:r>
            <w:proofErr w:type="spellEnd"/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ГИТ не уполномочена рассматривать трудовые споры;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вправе ли контролирующие органы требовать привлечения к административной ответственности;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 какие документы вправе требовать ГИТ при проверках;</w:t>
            </w:r>
          </w:p>
          <w:p w:rsidR="00651A78" w:rsidRPr="00651A78" w:rsidRDefault="00651A78" w:rsidP="00651A78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- как проверить полномочия инспектора </w:t>
            </w:r>
            <w:proofErr w:type="gramStart"/>
            <w:r w:rsidRPr="00651A7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ГИТ.  </w:t>
            </w:r>
            <w:proofErr w:type="gramEnd"/>
          </w:p>
        </w:tc>
      </w:tr>
    </w:tbl>
    <w:p w:rsidR="00794158" w:rsidRPr="0007522E" w:rsidRDefault="00794158" w:rsidP="00C465F8">
      <w:pPr>
        <w:suppressAutoHyphens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sectPr w:rsidR="00794158" w:rsidRPr="0007522E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A082F"/>
    <w:rsid w:val="003A4FCD"/>
    <w:rsid w:val="004C4283"/>
    <w:rsid w:val="00551C1D"/>
    <w:rsid w:val="00651A78"/>
    <w:rsid w:val="00773851"/>
    <w:rsid w:val="00794158"/>
    <w:rsid w:val="008A55C7"/>
    <w:rsid w:val="00C4194D"/>
    <w:rsid w:val="00C465F8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10</cp:revision>
  <dcterms:created xsi:type="dcterms:W3CDTF">2021-02-19T12:18:00Z</dcterms:created>
  <dcterms:modified xsi:type="dcterms:W3CDTF">2021-03-31T12:26:00Z</dcterms:modified>
</cp:coreProperties>
</file>